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79A72487" w:rsidR="00C71538" w:rsidRPr="00076D96" w:rsidRDefault="00002B1F" w:rsidP="00002B1F">
      <w:pPr>
        <w:jc w:val="right"/>
        <w:rPr>
          <w:rFonts w:ascii="Arial" w:eastAsia="Calibri" w:hAnsi="Arial" w:cs="Arial"/>
          <w:bCs/>
        </w:rPr>
      </w:pPr>
      <w:r w:rsidRPr="00076D96">
        <w:rPr>
          <w:rFonts w:ascii="Arial" w:eastAsia="Calibri" w:hAnsi="Arial" w:cs="Arial"/>
          <w:bCs/>
          <w:i/>
        </w:rPr>
        <w:t xml:space="preserve"> Annex No 1 to the Special Conditions of Purchase</w:t>
      </w:r>
    </w:p>
    <w:p w14:paraId="62D9844E" w14:textId="53DD7EFF" w:rsidR="004A5BDE" w:rsidRPr="00076D96" w:rsidRDefault="00B86484" w:rsidP="00B86484">
      <w:pPr>
        <w:tabs>
          <w:tab w:val="left" w:pos="8137"/>
        </w:tabs>
        <w:spacing w:after="0" w:line="240" w:lineRule="auto"/>
        <w:jc w:val="center"/>
        <w:rPr>
          <w:rFonts w:ascii="Arial" w:eastAsia="Calibri" w:hAnsi="Arial" w:cs="Arial"/>
          <w:b/>
          <w:bCs/>
        </w:rPr>
      </w:pPr>
      <w:r w:rsidRPr="00076D96">
        <w:rPr>
          <w:rFonts w:ascii="Arial" w:eastAsia="Calibri" w:hAnsi="Arial" w:cs="Arial"/>
          <w:b/>
          <w:bCs/>
          <w:noProof/>
          <w:lang w:val="en-US"/>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416F80">
        <w:rPr>
          <w:rFonts w:ascii="Arial" w:hAnsi="Arial" w:cs="Arial"/>
          <w:shd w:val="clear" w:color="auto" w:fill="FFFFFF"/>
        </w:rPr>
        <w:br/>
      </w:r>
    </w:p>
    <w:p w14:paraId="4DB5964D" w14:textId="77777777" w:rsidR="004A0C48" w:rsidRPr="0046229E" w:rsidRDefault="004A0C48" w:rsidP="004A0C48">
      <w:pPr>
        <w:tabs>
          <w:tab w:val="left" w:pos="8137"/>
        </w:tabs>
        <w:spacing w:after="0" w:line="240" w:lineRule="auto"/>
        <w:ind w:firstLine="851"/>
        <w:jc w:val="center"/>
        <w:rPr>
          <w:rFonts w:ascii="Arial" w:eastAsia="Calibri" w:hAnsi="Arial" w:cs="Arial"/>
          <w:b/>
          <w:bCs/>
        </w:rPr>
      </w:pPr>
      <w:r w:rsidRPr="0046229E">
        <w:rPr>
          <w:rFonts w:ascii="Arial" w:eastAsia="Calibri" w:hAnsi="Arial" w:cs="Arial"/>
          <w:b/>
          <w:bCs/>
        </w:rPr>
        <w:t>TECHNICAL SPECIFICATION</w:t>
      </w:r>
    </w:p>
    <w:p w14:paraId="4A53F7D7" w14:textId="77777777" w:rsidR="004A0C48" w:rsidRPr="00076D96"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076D9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76D96">
        <w:rPr>
          <w:rFonts w:ascii="Arial" w:eastAsia="Calibri" w:hAnsi="Arial" w:cs="Arial"/>
          <w:b/>
        </w:rPr>
        <w:t>TERMS AND ABBREVIATIONS/ GENERAL INFORMATION</w:t>
      </w:r>
    </w:p>
    <w:p w14:paraId="4E75050A" w14:textId="7C94684E" w:rsidR="004A0C48" w:rsidRPr="00076D9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076D96">
        <w:rPr>
          <w:rFonts w:ascii="Arial" w:eastAsia="Calibri" w:hAnsi="Arial" w:cs="Arial"/>
          <w:b/>
        </w:rPr>
        <w:t>Buyer / Contracting Authority – Vilnius University.</w:t>
      </w:r>
    </w:p>
    <w:p w14:paraId="7A4F4046" w14:textId="77777777" w:rsidR="004A0C48" w:rsidRPr="00076D96"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076D96">
        <w:rPr>
          <w:rFonts w:ascii="Arial" w:eastAsia="Calibri" w:hAnsi="Arial" w:cs="Arial"/>
          <w:b/>
          <w:bCs/>
        </w:rPr>
        <w:t>Supplier</w:t>
      </w:r>
      <w:r w:rsidRPr="00076D96">
        <w:rPr>
          <w:rFonts w:ascii="Arial" w:eastAsia="Calibri" w:hAnsi="Arial" w:cs="Arial"/>
          <w:bCs/>
        </w:rPr>
        <w:t xml:space="preserve"> – </w:t>
      </w:r>
      <w:r w:rsidR="009A4D65" w:rsidRPr="00416F80">
        <w:rPr>
          <w:rFonts w:ascii="Arial" w:hAnsi="Arial" w:cs="Arial"/>
        </w:rPr>
        <w:t xml:space="preserve">economic entity – a natural person, a private or public legal entity, another organisation and a subdivision thereof, or a group of such persons, including temporary associations of economic entities, </w:t>
      </w:r>
      <w:r w:rsidR="009A4D65" w:rsidRPr="00076D96">
        <w:rPr>
          <w:rFonts w:ascii="Arial" w:eastAsia="Calibri" w:hAnsi="Arial" w:cs="Arial"/>
        </w:rPr>
        <w:t xml:space="preserve">with which the Buyer will conclude this Purchase Agreement. </w:t>
      </w:r>
    </w:p>
    <w:p w14:paraId="0064A2D8" w14:textId="7E4BFEF4" w:rsidR="002C4223" w:rsidRPr="009032A6" w:rsidRDefault="004A0C48" w:rsidP="009032A6">
      <w:pPr>
        <w:pStyle w:val="ListParagraph"/>
        <w:numPr>
          <w:ilvl w:val="1"/>
          <w:numId w:val="1"/>
        </w:numPr>
        <w:tabs>
          <w:tab w:val="left" w:pos="426"/>
          <w:tab w:val="left" w:pos="567"/>
        </w:tabs>
        <w:spacing w:after="0" w:line="240" w:lineRule="auto"/>
        <w:ind w:left="0" w:firstLine="0"/>
        <w:jc w:val="both"/>
        <w:rPr>
          <w:rFonts w:ascii="Arial" w:eastAsia="Calibri" w:hAnsi="Arial" w:cs="Arial"/>
        </w:rPr>
      </w:pPr>
      <w:r w:rsidRPr="009032A6">
        <w:rPr>
          <w:rFonts w:ascii="Arial" w:eastAsia="Calibri" w:hAnsi="Arial" w:cs="Arial"/>
          <w:b/>
        </w:rPr>
        <w:t>Contract</w:t>
      </w:r>
      <w:r w:rsidRPr="009032A6">
        <w:rPr>
          <w:rFonts w:ascii="Arial" w:eastAsia="Calibri" w:hAnsi="Arial" w:cs="Arial"/>
        </w:rPr>
        <w:t xml:space="preserve"> – </w:t>
      </w:r>
      <w:r w:rsidR="009032A6" w:rsidRPr="009032A6">
        <w:rPr>
          <w:rFonts w:ascii="Arial" w:eastAsia="Calibri" w:hAnsi="Arial" w:cs="Arial"/>
        </w:rPr>
        <w:t>the Procurement Contract concluded between the Supplier and the Buyer regarding the object of this Procurement.</w:t>
      </w:r>
    </w:p>
    <w:p w14:paraId="2FC7E4C1" w14:textId="77777777" w:rsidR="004A0C48" w:rsidRPr="00076D96" w:rsidRDefault="004A0C48" w:rsidP="00F25C2A">
      <w:pPr>
        <w:numPr>
          <w:ilvl w:val="0"/>
          <w:numId w:val="2"/>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sidRPr="00076D96">
        <w:rPr>
          <w:rFonts w:ascii="Arial" w:eastAsia="Calibri" w:hAnsi="Arial" w:cs="Arial"/>
          <w:b/>
          <w:shd w:val="clear" w:color="auto" w:fill="D9D9D9" w:themeFill="background1" w:themeFillShade="D9"/>
        </w:rPr>
        <w:t>PURCHASE OBJECT</w:t>
      </w:r>
    </w:p>
    <w:p w14:paraId="229F8101" w14:textId="041C5EDE" w:rsidR="004A0C48" w:rsidRPr="00076D96"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076D96">
        <w:rPr>
          <w:rFonts w:ascii="Arial" w:hAnsi="Arial" w:cs="Arial"/>
        </w:rPr>
        <w:t>The object of the procurement is a dilut</w:t>
      </w:r>
      <w:r w:rsidR="009032A6">
        <w:rPr>
          <w:rFonts w:ascii="Arial" w:hAnsi="Arial" w:cs="Arial"/>
        </w:rPr>
        <w:t>ion</w:t>
      </w:r>
      <w:r w:rsidRPr="00076D96">
        <w:rPr>
          <w:rFonts w:ascii="Arial" w:hAnsi="Arial" w:cs="Arial"/>
        </w:rPr>
        <w:t xml:space="preserve"> gas refrigeration system with delivery, installation and training (hereinafter referred to as the goods).</w:t>
      </w:r>
    </w:p>
    <w:p w14:paraId="5C24D0C3" w14:textId="3A17AC1C" w:rsidR="004A0C48" w:rsidRPr="00076D96"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076D96">
        <w:rPr>
          <w:rFonts w:ascii="Arial" w:hAnsi="Arial" w:cs="Arial"/>
        </w:rPr>
        <w:t>The Procurement Object is not divided into parts of the Procurement Object, therefore the Supplier must submit a bid for the entire volume and/or quantity of the Procurement Object specified below.</w:t>
      </w:r>
    </w:p>
    <w:p w14:paraId="46337BFD" w14:textId="7C5F3804" w:rsidR="003D4EE1" w:rsidRPr="00076D96" w:rsidRDefault="00C73886" w:rsidP="00F25C2A">
      <w:pPr>
        <w:pStyle w:val="ListParagraph"/>
        <w:numPr>
          <w:ilvl w:val="1"/>
          <w:numId w:val="3"/>
        </w:numPr>
        <w:tabs>
          <w:tab w:val="left" w:pos="426"/>
          <w:tab w:val="left" w:pos="567"/>
        </w:tabs>
        <w:spacing w:after="0" w:line="240" w:lineRule="auto"/>
        <w:ind w:left="0" w:firstLine="0"/>
        <w:jc w:val="both"/>
        <w:rPr>
          <w:rFonts w:ascii="Arial" w:hAnsi="Arial" w:cs="Arial"/>
        </w:rPr>
      </w:pPr>
      <w:r w:rsidRPr="00076D96">
        <w:rPr>
          <w:rFonts w:ascii="Arial" w:hAnsi="Arial" w:cs="Arial"/>
        </w:rPr>
        <w:t>Place of delivery: Vilnius University, Faculty of Physics, Saulėtekio al. 3, LT-10257 Vilnius.</w:t>
      </w:r>
    </w:p>
    <w:p w14:paraId="6AD560C6" w14:textId="5A0A3BDD" w:rsidR="00046A16" w:rsidRPr="00416F80" w:rsidRDefault="00F51670" w:rsidP="00F25C2A">
      <w:pPr>
        <w:pStyle w:val="ListParagraph"/>
        <w:numPr>
          <w:ilvl w:val="1"/>
          <w:numId w:val="3"/>
        </w:numPr>
        <w:tabs>
          <w:tab w:val="left" w:pos="426"/>
          <w:tab w:val="left" w:pos="567"/>
          <w:tab w:val="left" w:pos="993"/>
        </w:tabs>
        <w:spacing w:after="0" w:line="240" w:lineRule="auto"/>
        <w:ind w:left="0" w:firstLine="0"/>
        <w:jc w:val="both"/>
        <w:rPr>
          <w:rFonts w:ascii="Arial" w:hAnsi="Arial" w:cs="Arial"/>
          <w:i/>
        </w:rPr>
      </w:pPr>
      <w:r w:rsidRPr="00076D96">
        <w:rPr>
          <w:rFonts w:ascii="Arial" w:hAnsi="Arial" w:cs="Arial"/>
        </w:rPr>
        <w:t>Volume and/or quantity of goods:</w:t>
      </w:r>
    </w:p>
    <w:p w14:paraId="555B0A83" w14:textId="77777777" w:rsidR="004A0C48" w:rsidRPr="0046229E" w:rsidRDefault="00CC3B99" w:rsidP="004A0C48">
      <w:pPr>
        <w:spacing w:after="0" w:line="240" w:lineRule="auto"/>
        <w:jc w:val="right"/>
        <w:rPr>
          <w:rFonts w:ascii="Arial" w:hAnsi="Arial" w:cs="Arial"/>
          <w:b/>
        </w:rPr>
      </w:pPr>
      <w:r w:rsidRPr="00076D96">
        <w:rPr>
          <w:rFonts w:ascii="Arial" w:hAnsi="Arial" w:cs="Arial"/>
          <w:b/>
        </w:rPr>
        <w:t xml:space="preserve">Table 1. </w:t>
      </w:r>
    </w:p>
    <w:tbl>
      <w:tblPr>
        <w:tblStyle w:val="TableGrid"/>
        <w:tblW w:w="5000" w:type="pct"/>
        <w:jc w:val="center"/>
        <w:tblLook w:val="04A0" w:firstRow="1" w:lastRow="0" w:firstColumn="1" w:lastColumn="0" w:noHBand="0" w:noVBand="1"/>
      </w:tblPr>
      <w:tblGrid>
        <w:gridCol w:w="1232"/>
        <w:gridCol w:w="2593"/>
        <w:gridCol w:w="1559"/>
        <w:gridCol w:w="1416"/>
        <w:gridCol w:w="1359"/>
        <w:gridCol w:w="1695"/>
      </w:tblGrid>
      <w:tr w:rsidR="00076D96" w:rsidRPr="00076D96" w14:paraId="6DB4DB1C" w14:textId="77777777" w:rsidTr="00B90F5E">
        <w:trPr>
          <w:trHeight w:val="20"/>
          <w:jc w:val="center"/>
        </w:trPr>
        <w:tc>
          <w:tcPr>
            <w:tcW w:w="1205" w:type="dxa"/>
            <w:vMerge w:val="restart"/>
            <w:vAlign w:val="center"/>
          </w:tcPr>
          <w:p w14:paraId="20AF3209" w14:textId="77777777" w:rsidR="004D7ECA" w:rsidRPr="00076D96" w:rsidRDefault="004D7ECA" w:rsidP="00890D1D">
            <w:pPr>
              <w:jc w:val="center"/>
              <w:rPr>
                <w:rFonts w:ascii="Arial" w:hAnsi="Arial" w:cs="Arial"/>
                <w:b/>
                <w:sz w:val="22"/>
                <w:szCs w:val="22"/>
              </w:rPr>
            </w:pPr>
            <w:r w:rsidRPr="0046229E">
              <w:rPr>
                <w:rFonts w:ascii="Arial" w:hAnsi="Arial" w:cs="Arial"/>
                <w:b/>
                <w:sz w:val="22"/>
                <w:szCs w:val="22"/>
              </w:rPr>
              <w:t>Second. No.</w:t>
            </w:r>
          </w:p>
        </w:tc>
        <w:tc>
          <w:tcPr>
            <w:tcW w:w="2535" w:type="dxa"/>
            <w:vMerge w:val="restart"/>
            <w:vAlign w:val="center"/>
          </w:tcPr>
          <w:p w14:paraId="7C1F5311" w14:textId="18A1FFE2" w:rsidR="004D7ECA" w:rsidRPr="00076D96" w:rsidRDefault="004D7ECA" w:rsidP="00890D1D">
            <w:pPr>
              <w:jc w:val="center"/>
              <w:rPr>
                <w:rFonts w:ascii="Arial" w:hAnsi="Arial" w:cs="Arial"/>
                <w:b/>
                <w:sz w:val="22"/>
                <w:szCs w:val="22"/>
              </w:rPr>
            </w:pPr>
            <w:r w:rsidRPr="00076D96">
              <w:rPr>
                <w:rFonts w:ascii="Arial" w:hAnsi="Arial" w:cs="Arial"/>
                <w:b/>
              </w:rPr>
              <w:t>Name of goods</w:t>
            </w:r>
          </w:p>
        </w:tc>
        <w:tc>
          <w:tcPr>
            <w:tcW w:w="1524" w:type="dxa"/>
            <w:vMerge w:val="restart"/>
            <w:vAlign w:val="center"/>
          </w:tcPr>
          <w:p w14:paraId="58C29E2C" w14:textId="17D98C45" w:rsidR="004D7ECA" w:rsidRPr="00076D96" w:rsidRDefault="004D7ECA" w:rsidP="00890D1D">
            <w:pPr>
              <w:jc w:val="center"/>
              <w:rPr>
                <w:rFonts w:ascii="Arial" w:hAnsi="Arial" w:cs="Arial"/>
                <w:b/>
                <w:sz w:val="22"/>
                <w:szCs w:val="22"/>
              </w:rPr>
            </w:pPr>
            <w:r w:rsidRPr="00076D96">
              <w:rPr>
                <w:rFonts w:ascii="Arial" w:hAnsi="Arial" w:cs="Arial"/>
                <w:b/>
              </w:rPr>
              <w:t xml:space="preserve">The quantity of goods and measures per piece. </w:t>
            </w:r>
          </w:p>
        </w:tc>
        <w:tc>
          <w:tcPr>
            <w:tcW w:w="2707" w:type="dxa"/>
            <w:gridSpan w:val="2"/>
            <w:tcBorders>
              <w:bottom w:val="single" w:sz="4" w:space="0" w:color="auto"/>
            </w:tcBorders>
            <w:vAlign w:val="center"/>
          </w:tcPr>
          <w:p w14:paraId="3D3AE683" w14:textId="77777777" w:rsidR="004D7ECA" w:rsidRPr="00076D96" w:rsidRDefault="004D7ECA" w:rsidP="00890D1D">
            <w:pPr>
              <w:jc w:val="center"/>
              <w:rPr>
                <w:rFonts w:ascii="Arial" w:hAnsi="Arial" w:cs="Arial"/>
                <w:b/>
                <w:sz w:val="22"/>
                <w:szCs w:val="22"/>
              </w:rPr>
            </w:pPr>
            <w:r w:rsidRPr="00076D96">
              <w:rPr>
                <w:rFonts w:ascii="Arial" w:hAnsi="Arial" w:cs="Arial"/>
                <w:b/>
              </w:rPr>
              <w:t>Placing orders</w:t>
            </w:r>
          </w:p>
        </w:tc>
        <w:tc>
          <w:tcPr>
            <w:tcW w:w="1657" w:type="dxa"/>
            <w:vMerge w:val="restart"/>
            <w:vAlign w:val="center"/>
          </w:tcPr>
          <w:p w14:paraId="17A9F1FB" w14:textId="4FC2B66B" w:rsidR="004D7ECA" w:rsidRPr="00076D96" w:rsidRDefault="004D7ECA" w:rsidP="00890D1D">
            <w:pPr>
              <w:jc w:val="center"/>
              <w:rPr>
                <w:rFonts w:ascii="Arial" w:hAnsi="Arial" w:cs="Arial"/>
                <w:b/>
                <w:sz w:val="22"/>
                <w:szCs w:val="22"/>
              </w:rPr>
            </w:pPr>
            <w:r w:rsidRPr="00076D96">
              <w:rPr>
                <w:rFonts w:ascii="Arial" w:hAnsi="Arial" w:cs="Arial"/>
                <w:b/>
              </w:rPr>
              <w:t>Term of delivery of goods from the entry into force of the Agreement (k.d.)</w:t>
            </w:r>
          </w:p>
        </w:tc>
      </w:tr>
      <w:tr w:rsidR="00076D96" w:rsidRPr="00076D96" w14:paraId="05E1D5A6" w14:textId="77777777" w:rsidTr="00B90F5E">
        <w:trPr>
          <w:trHeight w:val="2044"/>
          <w:jc w:val="center"/>
        </w:trPr>
        <w:tc>
          <w:tcPr>
            <w:tcW w:w="1205" w:type="dxa"/>
            <w:vMerge/>
            <w:vAlign w:val="center"/>
          </w:tcPr>
          <w:p w14:paraId="4E46B277" w14:textId="77777777" w:rsidR="004D7ECA" w:rsidRPr="00076D96" w:rsidRDefault="004D7ECA" w:rsidP="00890D1D">
            <w:pPr>
              <w:jc w:val="center"/>
              <w:rPr>
                <w:rFonts w:ascii="Arial" w:hAnsi="Arial" w:cs="Arial"/>
                <w:sz w:val="22"/>
                <w:szCs w:val="22"/>
              </w:rPr>
            </w:pPr>
          </w:p>
        </w:tc>
        <w:tc>
          <w:tcPr>
            <w:tcW w:w="2535" w:type="dxa"/>
            <w:vMerge/>
            <w:vAlign w:val="center"/>
          </w:tcPr>
          <w:p w14:paraId="09394B49" w14:textId="77777777" w:rsidR="004D7ECA" w:rsidRPr="00076D96" w:rsidRDefault="004D7ECA" w:rsidP="00890D1D">
            <w:pPr>
              <w:jc w:val="center"/>
              <w:rPr>
                <w:rFonts w:ascii="Arial" w:hAnsi="Arial" w:cs="Arial"/>
                <w:sz w:val="22"/>
                <w:szCs w:val="22"/>
              </w:rPr>
            </w:pPr>
          </w:p>
        </w:tc>
        <w:tc>
          <w:tcPr>
            <w:tcW w:w="1524" w:type="dxa"/>
            <w:vMerge/>
            <w:vAlign w:val="center"/>
          </w:tcPr>
          <w:p w14:paraId="7609F101" w14:textId="77777777" w:rsidR="004D7ECA" w:rsidRPr="00076D96"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6BAFD269" w:rsidR="004D7ECA" w:rsidRPr="00076D96" w:rsidRDefault="004D7ECA" w:rsidP="00DC79E6">
            <w:pPr>
              <w:jc w:val="center"/>
              <w:rPr>
                <w:rFonts w:ascii="Arial" w:hAnsi="Arial" w:cs="Arial"/>
                <w:b/>
                <w:sz w:val="22"/>
                <w:szCs w:val="22"/>
              </w:rPr>
            </w:pPr>
            <w:r w:rsidRPr="00076D96">
              <w:rPr>
                <w:rFonts w:ascii="Arial" w:hAnsi="Arial" w:cs="Arial"/>
                <w:b/>
              </w:rPr>
              <w:t>Yes (mark if orders for goods will be placed on demand, periodically, etc.)</w:t>
            </w:r>
          </w:p>
        </w:tc>
        <w:tc>
          <w:tcPr>
            <w:tcW w:w="1329" w:type="dxa"/>
            <w:tcBorders>
              <w:top w:val="single" w:sz="4" w:space="0" w:color="auto"/>
              <w:left w:val="single" w:sz="4" w:space="0" w:color="auto"/>
            </w:tcBorders>
            <w:vAlign w:val="center"/>
          </w:tcPr>
          <w:p w14:paraId="34DE63B8" w14:textId="5328043F" w:rsidR="004D7ECA" w:rsidRPr="00076D96" w:rsidRDefault="004D7ECA" w:rsidP="00094A35">
            <w:pPr>
              <w:jc w:val="center"/>
              <w:rPr>
                <w:rFonts w:ascii="Arial" w:hAnsi="Arial" w:cs="Arial"/>
                <w:b/>
                <w:sz w:val="22"/>
                <w:szCs w:val="22"/>
              </w:rPr>
            </w:pPr>
            <w:r w:rsidRPr="00076D96">
              <w:rPr>
                <w:rFonts w:ascii="Arial" w:hAnsi="Arial" w:cs="Arial"/>
                <w:b/>
              </w:rPr>
              <w:t>No (mark if the full quantity of goods purchased will be delivered at the specified time)</w:t>
            </w:r>
          </w:p>
        </w:tc>
        <w:tc>
          <w:tcPr>
            <w:tcW w:w="1657" w:type="dxa"/>
            <w:vMerge/>
            <w:vAlign w:val="center"/>
          </w:tcPr>
          <w:p w14:paraId="52A45871" w14:textId="77777777" w:rsidR="004D7ECA" w:rsidRPr="00076D96" w:rsidRDefault="004D7ECA" w:rsidP="00890D1D">
            <w:pPr>
              <w:jc w:val="center"/>
              <w:rPr>
                <w:rFonts w:ascii="Arial" w:hAnsi="Arial" w:cs="Arial"/>
                <w:sz w:val="22"/>
                <w:szCs w:val="22"/>
              </w:rPr>
            </w:pPr>
          </w:p>
        </w:tc>
      </w:tr>
      <w:tr w:rsidR="0043073D" w:rsidRPr="00076D96" w14:paraId="2DF177F6" w14:textId="77777777" w:rsidTr="00B90F5E">
        <w:trPr>
          <w:trHeight w:val="20"/>
          <w:jc w:val="center"/>
        </w:trPr>
        <w:tc>
          <w:tcPr>
            <w:tcW w:w="1205" w:type="dxa"/>
          </w:tcPr>
          <w:p w14:paraId="43CDF8AD" w14:textId="77777777" w:rsidR="004D7ECA" w:rsidRPr="00076D96" w:rsidRDefault="004D7ECA" w:rsidP="00890D1D">
            <w:pPr>
              <w:ind w:firstLine="313"/>
              <w:rPr>
                <w:rFonts w:ascii="Arial" w:hAnsi="Arial" w:cs="Arial"/>
                <w:sz w:val="22"/>
                <w:szCs w:val="22"/>
              </w:rPr>
            </w:pPr>
            <w:r w:rsidRPr="00076D96">
              <w:rPr>
                <w:rFonts w:ascii="Arial" w:hAnsi="Arial" w:cs="Arial"/>
              </w:rPr>
              <w:t>1.</w:t>
            </w:r>
          </w:p>
        </w:tc>
        <w:tc>
          <w:tcPr>
            <w:tcW w:w="2535" w:type="dxa"/>
            <w:vAlign w:val="center"/>
          </w:tcPr>
          <w:p w14:paraId="4FC9E79A" w14:textId="1F4C186A" w:rsidR="004D7ECA" w:rsidRPr="00076D96" w:rsidRDefault="00F037A7" w:rsidP="009032A6">
            <w:pPr>
              <w:ind w:hanging="38"/>
              <w:jc w:val="center"/>
              <w:rPr>
                <w:rFonts w:ascii="Arial" w:hAnsi="Arial" w:cs="Arial"/>
                <w:sz w:val="22"/>
                <w:szCs w:val="22"/>
              </w:rPr>
            </w:pPr>
            <w:r>
              <w:t xml:space="preserve"> </w:t>
            </w:r>
            <w:r w:rsidRPr="00F037A7">
              <w:rPr>
                <w:rFonts w:ascii="Arial" w:hAnsi="Arial" w:cs="Arial"/>
              </w:rPr>
              <w:t>Diluted Gas Cooling System with delivery, installation, and training</w:t>
            </w:r>
          </w:p>
        </w:tc>
        <w:tc>
          <w:tcPr>
            <w:tcW w:w="1524" w:type="dxa"/>
            <w:vAlign w:val="center"/>
          </w:tcPr>
          <w:p w14:paraId="0FC6E839" w14:textId="0AC0FD05" w:rsidR="004D7ECA" w:rsidRPr="00076D96" w:rsidRDefault="009F0841" w:rsidP="00736515">
            <w:pPr>
              <w:ind w:hanging="16"/>
              <w:jc w:val="center"/>
              <w:rPr>
                <w:rFonts w:ascii="Arial" w:hAnsi="Arial" w:cs="Arial"/>
                <w:sz w:val="22"/>
                <w:szCs w:val="22"/>
              </w:rPr>
            </w:pPr>
            <w:r w:rsidRPr="00076D96">
              <w:rPr>
                <w:rFonts w:ascii="Arial" w:hAnsi="Arial" w:cs="Arial"/>
              </w:rPr>
              <w:t>1 pc.</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217CD309" w:rsidR="004D7ECA" w:rsidRPr="00076D96" w:rsidRDefault="005F4D06" w:rsidP="004D7ECA">
                <w:pPr>
                  <w:jc w:val="center"/>
                  <w:rPr>
                    <w:rFonts w:ascii="Arial" w:hAnsi="Arial" w:cs="Arial"/>
                    <w:sz w:val="22"/>
                    <w:szCs w:val="22"/>
                  </w:rPr>
                </w:pPr>
                <w:r w:rsidRPr="00076D96">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2AC18922" w:rsidR="004D7ECA" w:rsidRPr="00076D96" w:rsidRDefault="00FC21AE" w:rsidP="004D7ECA">
                <w:pPr>
                  <w:jc w:val="center"/>
                  <w:rPr>
                    <w:rFonts w:ascii="Arial" w:hAnsi="Arial" w:cs="Arial"/>
                    <w:sz w:val="22"/>
                    <w:szCs w:val="22"/>
                  </w:rPr>
                </w:pPr>
                <w:r w:rsidRPr="00076D96">
                  <w:rPr>
                    <w:rFonts w:ascii="Segoe UI Symbol" w:hAnsi="Segoe UI Symbol" w:cs="Segoe UI Symbol"/>
                    <w:sz w:val="22"/>
                    <w:szCs w:val="22"/>
                  </w:rPr>
                  <w:t>☒</w:t>
                </w:r>
              </w:p>
            </w:tc>
          </w:sdtContent>
        </w:sdt>
        <w:tc>
          <w:tcPr>
            <w:tcW w:w="1657" w:type="dxa"/>
            <w:vAlign w:val="center"/>
          </w:tcPr>
          <w:p w14:paraId="3F80094C" w14:textId="1107A2A1" w:rsidR="004D7ECA" w:rsidRPr="00076D96" w:rsidRDefault="00CC4D73" w:rsidP="009F7C99">
            <w:pPr>
              <w:ind w:hanging="16"/>
              <w:jc w:val="center"/>
              <w:rPr>
                <w:rFonts w:ascii="Arial" w:hAnsi="Arial" w:cs="Arial"/>
                <w:sz w:val="22"/>
                <w:szCs w:val="22"/>
              </w:rPr>
            </w:pPr>
            <w:r w:rsidRPr="0046229E">
              <w:rPr>
                <w:rFonts w:ascii="Arial" w:hAnsi="Arial" w:cs="Arial"/>
                <w:sz w:val="22"/>
                <w:szCs w:val="22"/>
              </w:rPr>
              <w:t>no later than within 16</w:t>
            </w:r>
            <w:r w:rsidR="009F7C99" w:rsidRPr="00076D96">
              <w:rPr>
                <w:rFonts w:ascii="Arial" w:hAnsi="Arial" w:cs="Arial"/>
              </w:rPr>
              <w:t xml:space="preserve"> months. </w:t>
            </w:r>
          </w:p>
        </w:tc>
      </w:tr>
    </w:tbl>
    <w:p w14:paraId="69B8FEFB" w14:textId="77777777" w:rsidR="004A0C48" w:rsidRPr="00076D96" w:rsidRDefault="004A0C48" w:rsidP="004A0C48">
      <w:pPr>
        <w:spacing w:after="0" w:line="240" w:lineRule="auto"/>
        <w:ind w:firstLine="851"/>
        <w:jc w:val="both"/>
        <w:rPr>
          <w:rFonts w:ascii="Arial" w:hAnsi="Arial" w:cs="Arial"/>
        </w:rPr>
      </w:pPr>
    </w:p>
    <w:p w14:paraId="4A9163BF" w14:textId="767040CB" w:rsidR="004A0C48" w:rsidRPr="00076D96" w:rsidRDefault="004A0C48" w:rsidP="001F17B7">
      <w:pPr>
        <w:pStyle w:val="ListParagraph"/>
        <w:numPr>
          <w:ilvl w:val="1"/>
          <w:numId w:val="3"/>
        </w:numPr>
        <w:tabs>
          <w:tab w:val="left" w:pos="426"/>
        </w:tabs>
        <w:spacing w:after="0" w:line="240" w:lineRule="auto"/>
        <w:ind w:left="0" w:firstLine="0"/>
        <w:jc w:val="both"/>
        <w:rPr>
          <w:rFonts w:ascii="Arial" w:hAnsi="Arial" w:cs="Arial"/>
        </w:rPr>
      </w:pPr>
      <w:r w:rsidRPr="00076D96">
        <w:rPr>
          <w:rFonts w:ascii="Arial" w:hAnsi="Arial" w:cs="Arial"/>
        </w:rPr>
        <w:t>The quantity and/or volume of goods indicated in the table above is accurate and will not change during the performance of the Agreement.</w:t>
      </w:r>
    </w:p>
    <w:p w14:paraId="46AC6EA7" w14:textId="1B8D9C24" w:rsidR="004B55FF" w:rsidRPr="00076D96" w:rsidRDefault="00314040" w:rsidP="00F16255">
      <w:pPr>
        <w:pStyle w:val="ListParagraph"/>
        <w:numPr>
          <w:ilvl w:val="1"/>
          <w:numId w:val="10"/>
        </w:numPr>
        <w:tabs>
          <w:tab w:val="left" w:pos="426"/>
        </w:tabs>
        <w:spacing w:after="0" w:line="240" w:lineRule="auto"/>
        <w:ind w:left="0" w:firstLine="0"/>
        <w:jc w:val="both"/>
        <w:rPr>
          <w:rFonts w:ascii="Arial" w:hAnsi="Arial" w:cs="Arial"/>
        </w:rPr>
      </w:pPr>
      <w:r w:rsidRPr="00076D96">
        <w:rPr>
          <w:rFonts w:ascii="Arial" w:hAnsi="Arial" w:cs="Arial"/>
        </w:rPr>
        <w:t>Order submission procedure:</w:t>
      </w:r>
    </w:p>
    <w:p w14:paraId="601DD575" w14:textId="51638636" w:rsidR="00314040" w:rsidRPr="00076D96" w:rsidRDefault="00314040" w:rsidP="0070330A">
      <w:pPr>
        <w:pStyle w:val="ListParagraph"/>
        <w:numPr>
          <w:ilvl w:val="2"/>
          <w:numId w:val="10"/>
        </w:numPr>
        <w:tabs>
          <w:tab w:val="left" w:pos="567"/>
        </w:tabs>
        <w:spacing w:after="0" w:line="240" w:lineRule="auto"/>
        <w:ind w:left="0" w:firstLine="0"/>
        <w:jc w:val="both"/>
        <w:rPr>
          <w:rFonts w:ascii="Arial" w:hAnsi="Arial" w:cs="Arial"/>
        </w:rPr>
      </w:pPr>
      <w:r w:rsidRPr="00076D96">
        <w:rPr>
          <w:rFonts w:ascii="Arial" w:hAnsi="Arial" w:cs="Arial"/>
        </w:rPr>
        <w:t xml:space="preserve">orders </w:t>
      </w:r>
      <w:r w:rsidRPr="009032A6">
        <w:rPr>
          <w:rFonts w:ascii="Arial" w:hAnsi="Arial" w:cs="Arial"/>
          <w:u w:val="single"/>
        </w:rPr>
        <w:t>are not placed</w:t>
      </w:r>
      <w:r w:rsidRPr="00076D96">
        <w:rPr>
          <w:rFonts w:ascii="Arial" w:hAnsi="Arial" w:cs="Arial"/>
          <w:u w:val="single"/>
        </w:rPr>
        <w:t xml:space="preserve"> </w:t>
      </w:r>
      <w:r w:rsidRPr="009032A6">
        <w:rPr>
          <w:rFonts w:ascii="Arial" w:hAnsi="Arial" w:cs="Arial"/>
        </w:rPr>
        <w:t>during the period of validity of the Agreement</w:t>
      </w:r>
      <w:r w:rsidRPr="00076D96">
        <w:rPr>
          <w:rFonts w:ascii="Arial" w:hAnsi="Arial" w:cs="Arial"/>
        </w:rPr>
        <w:t>. The goods must be delivered immediately after the date of entry into force of the Contract within the time limit set out in Table 1.</w:t>
      </w:r>
    </w:p>
    <w:p w14:paraId="6A9DFA4A" w14:textId="77777777" w:rsidR="004A0C48" w:rsidRPr="00076D96"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076D96"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76D96">
        <w:rPr>
          <w:rFonts w:ascii="Arial" w:eastAsia="Calibri" w:hAnsi="Arial" w:cs="Arial"/>
          <w:b/>
        </w:rPr>
        <w:t>PRODUCT REQUIREMENTS</w:t>
      </w:r>
    </w:p>
    <w:p w14:paraId="16ACE7EA" w14:textId="46CB73AF" w:rsidR="00C344D3" w:rsidRPr="00076D96" w:rsidRDefault="002D5BBD" w:rsidP="002D5BBD">
      <w:pPr>
        <w:spacing w:after="0" w:line="240" w:lineRule="auto"/>
        <w:jc w:val="both"/>
        <w:rPr>
          <w:rFonts w:ascii="Arial" w:eastAsia="Calibri" w:hAnsi="Arial" w:cs="Arial"/>
        </w:rPr>
      </w:pPr>
      <w:r w:rsidRPr="00076D96">
        <w:rPr>
          <w:rFonts w:ascii="Arial" w:eastAsia="Calibri" w:hAnsi="Arial" w:cs="Arial"/>
        </w:rPr>
        <w:t>3.1. If specific models or sources, specific processes or trademarks, patents, types, specific origin or production, etc., are used in the procurement documents, they may be replaced by equivalents.</w:t>
      </w:r>
      <w:r w:rsidR="00455D3D" w:rsidRPr="00076D96">
        <w:rPr>
          <w:rStyle w:val="FootnoteReference"/>
          <w:rFonts w:ascii="Arial" w:eastAsia="Calibri" w:hAnsi="Arial" w:cs="Arial"/>
        </w:rPr>
        <w:footnoteReference w:id="2"/>
      </w:r>
    </w:p>
    <w:p w14:paraId="639B898E" w14:textId="4EAD4F3D" w:rsidR="007249E8" w:rsidRPr="00416F80" w:rsidRDefault="007249E8" w:rsidP="00F2412D">
      <w:pPr>
        <w:spacing w:after="0" w:line="240" w:lineRule="auto"/>
        <w:ind w:firstLine="851"/>
        <w:jc w:val="center"/>
        <w:rPr>
          <w:rFonts w:ascii="Arial" w:eastAsia="Calibri" w:hAnsi="Arial" w:cs="Arial"/>
          <w:b/>
          <w:i/>
          <w:iCs/>
        </w:rPr>
      </w:pPr>
    </w:p>
    <w:p w14:paraId="46A803B1" w14:textId="77777777" w:rsidR="0063790F" w:rsidRPr="00076D96" w:rsidRDefault="0063790F" w:rsidP="004A0C48">
      <w:pPr>
        <w:spacing w:after="0" w:line="240" w:lineRule="auto"/>
        <w:ind w:firstLine="851"/>
        <w:jc w:val="right"/>
        <w:rPr>
          <w:rFonts w:ascii="Arial" w:eastAsia="Calibri" w:hAnsi="Arial" w:cs="Arial"/>
          <w:b/>
        </w:rPr>
      </w:pPr>
    </w:p>
    <w:p w14:paraId="000AA0DD" w14:textId="77777777" w:rsidR="00CA72B8" w:rsidRPr="0046229E" w:rsidRDefault="00CA72B8" w:rsidP="004A0C48">
      <w:pPr>
        <w:spacing w:after="0" w:line="240" w:lineRule="auto"/>
        <w:ind w:firstLine="851"/>
        <w:jc w:val="right"/>
        <w:rPr>
          <w:rFonts w:ascii="Arial" w:eastAsia="Calibri" w:hAnsi="Arial" w:cs="Arial"/>
          <w:b/>
        </w:rPr>
      </w:pPr>
    </w:p>
    <w:p w14:paraId="05B77543" w14:textId="77777777" w:rsidR="00CA72B8" w:rsidRPr="0046229E" w:rsidRDefault="00CA72B8" w:rsidP="004A0C48">
      <w:pPr>
        <w:spacing w:after="0" w:line="240" w:lineRule="auto"/>
        <w:ind w:firstLine="851"/>
        <w:jc w:val="right"/>
        <w:rPr>
          <w:rFonts w:ascii="Arial" w:eastAsia="Calibri" w:hAnsi="Arial" w:cs="Arial"/>
          <w:b/>
        </w:rPr>
      </w:pPr>
    </w:p>
    <w:p w14:paraId="0C33663D" w14:textId="77777777" w:rsidR="00CA72B8" w:rsidRPr="00076D96" w:rsidRDefault="00CA72B8" w:rsidP="004A0C48">
      <w:pPr>
        <w:spacing w:after="0" w:line="240" w:lineRule="auto"/>
        <w:ind w:firstLine="851"/>
        <w:jc w:val="right"/>
        <w:rPr>
          <w:rFonts w:ascii="Arial" w:eastAsia="Calibri" w:hAnsi="Arial" w:cs="Arial"/>
          <w:b/>
        </w:rPr>
      </w:pPr>
    </w:p>
    <w:p w14:paraId="51C6E2F4" w14:textId="77777777" w:rsidR="00CA72B8" w:rsidRPr="00076D96" w:rsidRDefault="00CA72B8" w:rsidP="004A0C48">
      <w:pPr>
        <w:spacing w:after="0" w:line="240" w:lineRule="auto"/>
        <w:ind w:firstLine="851"/>
        <w:jc w:val="right"/>
        <w:rPr>
          <w:rFonts w:ascii="Arial" w:eastAsia="Calibri" w:hAnsi="Arial" w:cs="Arial"/>
          <w:b/>
        </w:rPr>
      </w:pPr>
    </w:p>
    <w:p w14:paraId="54209513" w14:textId="34551F42" w:rsidR="0063790F" w:rsidRPr="00076D96" w:rsidRDefault="00CC3B99" w:rsidP="002F799B">
      <w:pPr>
        <w:spacing w:after="0" w:line="240" w:lineRule="auto"/>
        <w:ind w:firstLine="851"/>
        <w:jc w:val="right"/>
        <w:rPr>
          <w:rFonts w:ascii="Arial" w:eastAsia="Calibri" w:hAnsi="Arial" w:cs="Arial"/>
          <w:b/>
        </w:rPr>
      </w:pPr>
      <w:r w:rsidRPr="00076D96">
        <w:rPr>
          <w:rFonts w:ascii="Arial" w:eastAsia="Calibri" w:hAnsi="Arial" w:cs="Arial"/>
          <w:b/>
        </w:rPr>
        <w:t>Table 2.</w:t>
      </w:r>
    </w:p>
    <w:p w14:paraId="409CF640" w14:textId="77777777" w:rsidR="005F3107" w:rsidRPr="00076D96" w:rsidRDefault="005F3107" w:rsidP="002F799B">
      <w:pPr>
        <w:spacing w:after="0" w:line="240" w:lineRule="auto"/>
        <w:ind w:firstLine="851"/>
        <w:jc w:val="right"/>
        <w:rPr>
          <w:rFonts w:ascii="Arial" w:eastAsia="Calibri"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164"/>
        <w:gridCol w:w="3170"/>
        <w:gridCol w:w="3448"/>
      </w:tblGrid>
      <w:tr w:rsidR="00076D96" w:rsidRPr="00076D96" w14:paraId="69B0DFA4" w14:textId="77777777" w:rsidTr="1C9C521A">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03E68D" w14:textId="77777777" w:rsidR="0063790F" w:rsidRPr="00416F80" w:rsidRDefault="0063790F" w:rsidP="004A68D1">
            <w:pPr>
              <w:jc w:val="center"/>
              <w:rPr>
                <w:rFonts w:ascii="Arial" w:hAnsi="Arial" w:cs="Arial"/>
                <w:b/>
              </w:rPr>
            </w:pPr>
            <w:r w:rsidRPr="00416F80">
              <w:rPr>
                <w:rFonts w:ascii="Arial" w:hAnsi="Arial" w:cs="Arial"/>
                <w:b/>
              </w:rPr>
              <w:t>Second.</w:t>
            </w:r>
          </w:p>
          <w:p w14:paraId="0DB0713D" w14:textId="77777777" w:rsidR="0063790F" w:rsidRPr="00416F80" w:rsidRDefault="0063790F" w:rsidP="004A68D1">
            <w:pPr>
              <w:tabs>
                <w:tab w:val="left" w:pos="567"/>
              </w:tabs>
              <w:jc w:val="center"/>
              <w:rPr>
                <w:rFonts w:ascii="Arial" w:hAnsi="Arial" w:cs="Arial"/>
                <w:b/>
              </w:rPr>
            </w:pPr>
            <w:r w:rsidRPr="00416F80">
              <w:rPr>
                <w:rFonts w:ascii="Arial" w:hAnsi="Arial" w:cs="Arial"/>
                <w:b/>
              </w:rPr>
              <w:t>No.</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4E59C" w14:textId="77777777" w:rsidR="0063790F" w:rsidRPr="00416F80" w:rsidRDefault="0063790F" w:rsidP="004A68D1">
            <w:pPr>
              <w:jc w:val="center"/>
              <w:rPr>
                <w:rFonts w:ascii="Arial" w:hAnsi="Arial" w:cs="Arial"/>
                <w:b/>
              </w:rPr>
            </w:pPr>
            <w:r w:rsidRPr="00416F80">
              <w:rPr>
                <w:rFonts w:ascii="Arial" w:hAnsi="Arial" w:cs="Arial"/>
                <w:b/>
              </w:rPr>
              <w:t>Setting</w:t>
            </w:r>
          </w:p>
        </w:tc>
        <w:tc>
          <w:tcPr>
            <w:tcW w:w="16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97CB6" w14:textId="404AA375" w:rsidR="0063790F" w:rsidRPr="00416F80" w:rsidRDefault="0063790F" w:rsidP="004A68D1">
            <w:pPr>
              <w:spacing w:after="0" w:line="240" w:lineRule="auto"/>
              <w:jc w:val="center"/>
              <w:rPr>
                <w:rFonts w:ascii="Arial" w:hAnsi="Arial" w:cs="Arial"/>
                <w:b/>
              </w:rPr>
            </w:pPr>
            <w:r w:rsidRPr="00416F80">
              <w:rPr>
                <w:rFonts w:ascii="Arial" w:hAnsi="Arial" w:cs="Arial"/>
                <w:b/>
              </w:rPr>
              <w:t xml:space="preserve">Required Value** </w:t>
            </w:r>
          </w:p>
        </w:tc>
        <w:tc>
          <w:tcPr>
            <w:tcW w:w="18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3C855" w14:textId="6E6E11D4" w:rsidR="00EC6BDB" w:rsidRPr="0046229E" w:rsidRDefault="00EE05A5" w:rsidP="00416F80">
            <w:pPr>
              <w:suppressAutoHyphens/>
              <w:snapToGrid w:val="0"/>
              <w:contextualSpacing/>
              <w:jc w:val="center"/>
              <w:rPr>
                <w:rFonts w:ascii="Arial" w:hAnsi="Arial" w:cs="Arial"/>
                <w:b/>
              </w:rPr>
            </w:pPr>
            <w:r w:rsidRPr="00076D96">
              <w:rPr>
                <w:rFonts w:ascii="Arial" w:hAnsi="Arial" w:cs="Arial"/>
                <w:b/>
              </w:rPr>
              <w:t>Technical parameters of the proposed equipment, precise references to technical documents</w:t>
            </w:r>
          </w:p>
          <w:p w14:paraId="62080B93" w14:textId="79568D9D" w:rsidR="0063790F" w:rsidRPr="00416F80" w:rsidRDefault="00EE05A5" w:rsidP="00416F80">
            <w:pPr>
              <w:suppressAutoHyphens/>
              <w:snapToGrid w:val="0"/>
              <w:contextualSpacing/>
              <w:jc w:val="center"/>
              <w:rPr>
                <w:rFonts w:ascii="Arial" w:hAnsi="Arial" w:cs="Arial"/>
                <w:bCs/>
                <w:i/>
                <w:iCs/>
              </w:rPr>
            </w:pPr>
            <w:r w:rsidRPr="0046229E">
              <w:rPr>
                <w:rFonts w:ascii="Arial" w:hAnsi="Arial" w:cs="Arial"/>
                <w:bCs/>
                <w:i/>
                <w:iCs/>
              </w:rPr>
              <w:t>(to be completed by the supplier)</w:t>
            </w:r>
          </w:p>
        </w:tc>
      </w:tr>
      <w:tr w:rsidR="00076D96" w:rsidRPr="00076D96" w14:paraId="7951146D" w14:textId="77777777" w:rsidTr="1C9C521A">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1807D3B" w14:textId="1DE1FA69" w:rsidR="0063790F" w:rsidRPr="00416F80" w:rsidRDefault="00612263" w:rsidP="004A68D1">
            <w:pPr>
              <w:jc w:val="center"/>
              <w:rPr>
                <w:rFonts w:ascii="Arial" w:hAnsi="Arial" w:cs="Arial"/>
                <w:b/>
                <w:lang w:eastAsia="lt-LT"/>
              </w:rPr>
            </w:pPr>
            <w:r w:rsidRPr="00076D96">
              <w:rPr>
                <w:rFonts w:ascii="Arial" w:hAnsi="Arial" w:cs="Arial"/>
                <w:b/>
              </w:rPr>
              <w:t>Diluted gas refrigeration system</w:t>
            </w:r>
          </w:p>
        </w:tc>
      </w:tr>
      <w:tr w:rsidR="00076D96" w:rsidRPr="00076D96" w14:paraId="3F1B7237" w14:textId="77777777" w:rsidTr="1C9C521A">
        <w:tc>
          <w:tcPr>
            <w:tcW w:w="284" w:type="pct"/>
            <w:tcBorders>
              <w:top w:val="single" w:sz="4" w:space="0" w:color="auto"/>
              <w:left w:val="single" w:sz="4" w:space="0" w:color="auto"/>
              <w:bottom w:val="single" w:sz="4" w:space="0" w:color="auto"/>
              <w:right w:val="single" w:sz="4" w:space="0" w:color="auto"/>
            </w:tcBorders>
          </w:tcPr>
          <w:p w14:paraId="13BD0844" w14:textId="50B0C6DC" w:rsidR="005F3107" w:rsidRPr="00076D96" w:rsidRDefault="005F3107" w:rsidP="005F3107">
            <w:pPr>
              <w:jc w:val="center"/>
              <w:rPr>
                <w:rFonts w:ascii="Arial" w:hAnsi="Arial" w:cs="Arial"/>
              </w:rPr>
            </w:pPr>
            <w:r w:rsidRPr="00076D96">
              <w:rPr>
                <w:rFonts w:ascii="Arial" w:hAnsi="Arial" w:cs="Arial"/>
              </w:rPr>
              <w:t>1.</w:t>
            </w:r>
          </w:p>
        </w:tc>
        <w:tc>
          <w:tcPr>
            <w:tcW w:w="1185" w:type="pct"/>
            <w:tcBorders>
              <w:top w:val="single" w:sz="4" w:space="0" w:color="auto"/>
              <w:left w:val="single" w:sz="4" w:space="0" w:color="auto"/>
              <w:bottom w:val="single" w:sz="4" w:space="0" w:color="auto"/>
              <w:right w:val="single" w:sz="4" w:space="0" w:color="auto"/>
            </w:tcBorders>
          </w:tcPr>
          <w:p w14:paraId="55F2C9DB" w14:textId="28C9B3C6" w:rsidR="005F3107" w:rsidRPr="00076D96" w:rsidRDefault="005F3107" w:rsidP="005F3107">
            <w:pPr>
              <w:rPr>
                <w:rFonts w:ascii="Arial" w:eastAsia="Batang" w:hAnsi="Arial" w:cs="Arial"/>
                <w:noProof/>
                <w:snapToGrid w:val="0"/>
                <w:lang w:eastAsia="ar-SA"/>
              </w:rPr>
            </w:pPr>
            <w:r w:rsidRPr="00076D96">
              <w:rPr>
                <w:rFonts w:ascii="Arial" w:eastAsia="Batang" w:hAnsi="Arial" w:cs="Arial"/>
                <w:noProof/>
                <w:lang w:eastAsia="ar-SA"/>
              </w:rPr>
              <w:t>Manufacturer, model</w:t>
            </w:r>
          </w:p>
        </w:tc>
        <w:tc>
          <w:tcPr>
            <w:tcW w:w="1695" w:type="pct"/>
            <w:tcBorders>
              <w:top w:val="single" w:sz="4" w:space="0" w:color="auto"/>
              <w:left w:val="single" w:sz="4" w:space="0" w:color="auto"/>
              <w:bottom w:val="single" w:sz="4" w:space="0" w:color="auto"/>
              <w:right w:val="single" w:sz="4" w:space="0" w:color="auto"/>
            </w:tcBorders>
          </w:tcPr>
          <w:p w14:paraId="4194997C" w14:textId="77777777" w:rsidR="00CE6756" w:rsidRPr="00076D96" w:rsidRDefault="00FA2570" w:rsidP="005F3107">
            <w:pPr>
              <w:suppressAutoHyphens/>
              <w:rPr>
                <w:rFonts w:ascii="Arial" w:hAnsi="Arial" w:cs="Arial"/>
                <w:lang w:eastAsia="lt-LT"/>
              </w:rPr>
            </w:pPr>
            <w:r w:rsidRPr="00076D96">
              <w:rPr>
                <w:rFonts w:ascii="Arial" w:hAnsi="Arial" w:cs="Arial"/>
                <w:lang w:eastAsia="lt-LT"/>
              </w:rPr>
              <w:t>Specifies the proposed item/ model/ name.</w:t>
            </w:r>
          </w:p>
          <w:p w14:paraId="5E36B664" w14:textId="72834F61" w:rsidR="005F3107" w:rsidRPr="00076D96" w:rsidRDefault="00CE6756" w:rsidP="005F3107">
            <w:pPr>
              <w:suppressAutoHyphens/>
              <w:rPr>
                <w:rFonts w:ascii="Arial" w:eastAsia="Batang" w:hAnsi="Arial" w:cs="Arial"/>
                <w:i/>
                <w:iCs/>
                <w:lang w:eastAsia="ar-SA"/>
              </w:rPr>
            </w:pPr>
            <w:r w:rsidRPr="00416F80">
              <w:rPr>
                <w:rFonts w:ascii="Arial" w:hAnsi="Arial" w:cs="Arial"/>
                <w:i/>
                <w:iCs/>
              </w:rPr>
              <w:t>A reference to the manufacturer or equivalent website or a copy of the technical documentation containing information on the characteristics of the product proposed must be provided.</w:t>
            </w:r>
          </w:p>
        </w:tc>
        <w:tc>
          <w:tcPr>
            <w:tcW w:w="1836" w:type="pct"/>
            <w:tcBorders>
              <w:top w:val="single" w:sz="4" w:space="0" w:color="auto"/>
              <w:left w:val="single" w:sz="4" w:space="0" w:color="auto"/>
              <w:bottom w:val="single" w:sz="4" w:space="0" w:color="auto"/>
              <w:right w:val="single" w:sz="4" w:space="0" w:color="auto"/>
            </w:tcBorders>
          </w:tcPr>
          <w:p w14:paraId="74000061" w14:textId="63B1070B" w:rsidR="00DB64BA" w:rsidRPr="00DB64BA" w:rsidRDefault="00DB64BA" w:rsidP="005F3107">
            <w:pPr>
              <w:rPr>
                <w:rFonts w:ascii="Arial" w:hAnsi="Arial" w:cs="Arial"/>
                <w:lang w:val="en-GB"/>
              </w:rPr>
            </w:pPr>
          </w:p>
        </w:tc>
      </w:tr>
      <w:tr w:rsidR="00076D96" w:rsidRPr="00076D96" w14:paraId="3C38816B" w14:textId="77777777" w:rsidTr="1C9C521A">
        <w:tc>
          <w:tcPr>
            <w:tcW w:w="284" w:type="pct"/>
            <w:tcBorders>
              <w:top w:val="single" w:sz="4" w:space="0" w:color="auto"/>
              <w:left w:val="single" w:sz="4" w:space="0" w:color="auto"/>
              <w:bottom w:val="single" w:sz="4" w:space="0" w:color="auto"/>
              <w:right w:val="single" w:sz="4" w:space="0" w:color="auto"/>
            </w:tcBorders>
          </w:tcPr>
          <w:p w14:paraId="3D32A90A" w14:textId="61F531F7" w:rsidR="005F3107" w:rsidRPr="00416F80" w:rsidRDefault="005F3107" w:rsidP="005F3107">
            <w:pPr>
              <w:jc w:val="center"/>
              <w:rPr>
                <w:rFonts w:ascii="Arial" w:hAnsi="Arial" w:cs="Arial"/>
              </w:rPr>
            </w:pPr>
            <w:r w:rsidRPr="00076D96">
              <w:rPr>
                <w:rFonts w:ascii="Arial" w:hAnsi="Arial" w:cs="Arial"/>
              </w:rPr>
              <w:t>2.</w:t>
            </w:r>
          </w:p>
        </w:tc>
        <w:tc>
          <w:tcPr>
            <w:tcW w:w="1185" w:type="pct"/>
            <w:tcBorders>
              <w:top w:val="single" w:sz="4" w:space="0" w:color="auto"/>
              <w:left w:val="single" w:sz="4" w:space="0" w:color="auto"/>
              <w:bottom w:val="single" w:sz="4" w:space="0" w:color="auto"/>
              <w:right w:val="single" w:sz="4" w:space="0" w:color="auto"/>
            </w:tcBorders>
          </w:tcPr>
          <w:p w14:paraId="5B8BA66B" w14:textId="30FEA6C6" w:rsidR="005F3107" w:rsidRPr="00416F80" w:rsidRDefault="009F7C99" w:rsidP="00910DDA">
            <w:pPr>
              <w:rPr>
                <w:rFonts w:ascii="Arial" w:hAnsi="Arial" w:cs="Arial"/>
                <w:i/>
                <w:iCs/>
              </w:rPr>
            </w:pPr>
            <w:r w:rsidRPr="00076D96">
              <w:rPr>
                <w:rFonts w:ascii="Arial" w:eastAsia="Batang" w:hAnsi="Arial" w:cs="Arial"/>
                <w:noProof/>
                <w:snapToGrid w:val="0"/>
                <w:lang w:eastAsia="ar-SA"/>
              </w:rPr>
              <w:t xml:space="preserve">Lowest Base Temperature               </w:t>
            </w:r>
          </w:p>
        </w:tc>
        <w:tc>
          <w:tcPr>
            <w:tcW w:w="1695" w:type="pct"/>
            <w:tcBorders>
              <w:top w:val="single" w:sz="4" w:space="0" w:color="auto"/>
              <w:left w:val="single" w:sz="4" w:space="0" w:color="auto"/>
              <w:bottom w:val="single" w:sz="4" w:space="0" w:color="auto"/>
              <w:right w:val="single" w:sz="4" w:space="0" w:color="auto"/>
            </w:tcBorders>
          </w:tcPr>
          <w:p w14:paraId="3313007B" w14:textId="4EB2BB6A" w:rsidR="005F3107" w:rsidRPr="00076D96" w:rsidRDefault="009032A6" w:rsidP="1C9C521A">
            <w:pPr>
              <w:suppressAutoHyphens/>
              <w:rPr>
                <w:rFonts w:ascii="Arial" w:eastAsia="Batang" w:hAnsi="Arial" w:cs="Arial"/>
                <w:lang w:eastAsia="ar-SA"/>
              </w:rPr>
            </w:pPr>
            <w:r>
              <w:rPr>
                <w:rFonts w:ascii="Arial" w:eastAsia="Times New Roman" w:hAnsi="Arial" w:cs="Arial"/>
                <w:lang w:eastAsia="lt-LT"/>
              </w:rPr>
              <w:t>Less than</w:t>
            </w:r>
            <w:r w:rsidR="0039245C">
              <w:rPr>
                <w:rFonts w:ascii="Arial" w:eastAsia="Times New Roman" w:hAnsi="Arial" w:cs="Arial"/>
                <w:lang w:eastAsia="lt-LT"/>
              </w:rPr>
              <w:t xml:space="preserve"> 10 mK</w:t>
            </w:r>
          </w:p>
        </w:tc>
        <w:tc>
          <w:tcPr>
            <w:tcW w:w="1836" w:type="pct"/>
            <w:tcBorders>
              <w:top w:val="single" w:sz="4" w:space="0" w:color="auto"/>
              <w:left w:val="single" w:sz="4" w:space="0" w:color="auto"/>
              <w:bottom w:val="single" w:sz="4" w:space="0" w:color="auto"/>
              <w:right w:val="single" w:sz="4" w:space="0" w:color="auto"/>
            </w:tcBorders>
          </w:tcPr>
          <w:p w14:paraId="7B065003" w14:textId="19681747" w:rsidR="005F3107" w:rsidRPr="00416F80" w:rsidRDefault="005F3107" w:rsidP="00325985">
            <w:pPr>
              <w:rPr>
                <w:rFonts w:ascii="Arial" w:hAnsi="Arial" w:cs="Arial"/>
              </w:rPr>
            </w:pPr>
          </w:p>
        </w:tc>
      </w:tr>
      <w:tr w:rsidR="00076D96" w:rsidRPr="00076D96" w14:paraId="1F686805" w14:textId="77777777" w:rsidTr="1C9C521A">
        <w:tc>
          <w:tcPr>
            <w:tcW w:w="284" w:type="pct"/>
            <w:tcBorders>
              <w:top w:val="single" w:sz="4" w:space="0" w:color="auto"/>
              <w:left w:val="single" w:sz="4" w:space="0" w:color="auto"/>
              <w:bottom w:val="single" w:sz="4" w:space="0" w:color="auto"/>
              <w:right w:val="single" w:sz="4" w:space="0" w:color="auto"/>
            </w:tcBorders>
          </w:tcPr>
          <w:p w14:paraId="7AF93647" w14:textId="34817773" w:rsidR="005F3107" w:rsidRPr="00416F80" w:rsidRDefault="005F3107" w:rsidP="005F3107">
            <w:pPr>
              <w:jc w:val="center"/>
              <w:rPr>
                <w:rFonts w:ascii="Arial" w:hAnsi="Arial" w:cs="Arial"/>
              </w:rPr>
            </w:pPr>
            <w:r w:rsidRPr="00076D96">
              <w:rPr>
                <w:rFonts w:ascii="Arial" w:hAnsi="Arial" w:cs="Arial"/>
              </w:rPr>
              <w:t>3.</w:t>
            </w:r>
          </w:p>
        </w:tc>
        <w:tc>
          <w:tcPr>
            <w:tcW w:w="1185" w:type="pct"/>
            <w:tcBorders>
              <w:top w:val="single" w:sz="4" w:space="0" w:color="auto"/>
              <w:left w:val="single" w:sz="4" w:space="0" w:color="auto"/>
              <w:bottom w:val="single" w:sz="4" w:space="0" w:color="auto"/>
              <w:right w:val="single" w:sz="4" w:space="0" w:color="auto"/>
            </w:tcBorders>
          </w:tcPr>
          <w:p w14:paraId="45A438A1" w14:textId="50CF3498" w:rsidR="005F3107" w:rsidRPr="0046229E" w:rsidRDefault="009F7C99" w:rsidP="005F3107">
            <w:pPr>
              <w:rPr>
                <w:rFonts w:ascii="Arial" w:hAnsi="Arial" w:cs="Arial"/>
                <w:iCs/>
              </w:rPr>
            </w:pPr>
            <w:r w:rsidRPr="00076D96">
              <w:rPr>
                <w:rFonts w:ascii="Arial" w:hAnsi="Arial" w:cs="Arial"/>
                <w:iCs/>
              </w:rPr>
              <w:t xml:space="preserve">Cooling power </w:t>
            </w:r>
          </w:p>
        </w:tc>
        <w:tc>
          <w:tcPr>
            <w:tcW w:w="1695" w:type="pct"/>
            <w:tcBorders>
              <w:top w:val="single" w:sz="4" w:space="0" w:color="auto"/>
              <w:left w:val="single" w:sz="4" w:space="0" w:color="auto"/>
              <w:bottom w:val="single" w:sz="4" w:space="0" w:color="auto"/>
              <w:right w:val="single" w:sz="4" w:space="0" w:color="auto"/>
            </w:tcBorders>
          </w:tcPr>
          <w:p w14:paraId="3190FAE8" w14:textId="62A102A0" w:rsidR="005F3107" w:rsidRPr="0046229E" w:rsidRDefault="009032A6" w:rsidP="005F3107">
            <w:pPr>
              <w:suppressAutoHyphens/>
              <w:rPr>
                <w:rFonts w:ascii="Arial" w:eastAsia="Batang" w:hAnsi="Arial" w:cs="Arial"/>
                <w:lang w:eastAsia="ar-SA"/>
              </w:rPr>
            </w:pPr>
            <w:r>
              <w:rPr>
                <w:rFonts w:ascii="Arial" w:eastAsia="Batang" w:hAnsi="Arial" w:cs="Arial"/>
                <w:lang w:eastAsia="ar-SA"/>
              </w:rPr>
              <w:t>More than</w:t>
            </w:r>
            <w:r w:rsidR="0039245C">
              <w:rPr>
                <w:rFonts w:ascii="Arial" w:eastAsia="Batang" w:hAnsi="Arial" w:cs="Arial"/>
                <w:lang w:eastAsia="ar-SA"/>
              </w:rPr>
              <w:t xml:space="preserve"> 12</w:t>
            </w:r>
            <w:r w:rsidR="009F7C99" w:rsidRPr="00076D96">
              <w:rPr>
                <w:rFonts w:ascii="Arial" w:eastAsia="Batang" w:hAnsi="Arial" w:cs="Arial"/>
                <w:lang w:eastAsia="ar-SA"/>
              </w:rPr>
              <w:sym w:font="Symbol" w:char="F06D"/>
            </w:r>
            <w:r w:rsidR="009F7C99" w:rsidRPr="00076D96">
              <w:rPr>
                <w:rFonts w:ascii="Arial" w:eastAsia="Batang" w:hAnsi="Arial" w:cs="Arial"/>
                <w:lang w:eastAsia="ar-SA"/>
              </w:rPr>
              <w:t>W at 20mK</w:t>
            </w:r>
          </w:p>
          <w:p w14:paraId="069422CD" w14:textId="72BB5904" w:rsidR="009F7C99" w:rsidRPr="0046229E" w:rsidRDefault="009032A6" w:rsidP="005F3107">
            <w:pPr>
              <w:suppressAutoHyphens/>
              <w:rPr>
                <w:rFonts w:ascii="Arial" w:eastAsia="Batang" w:hAnsi="Arial" w:cs="Arial"/>
                <w:lang w:eastAsia="ar-SA"/>
              </w:rPr>
            </w:pPr>
            <w:r>
              <w:rPr>
                <w:rFonts w:ascii="Arial" w:eastAsia="Batang" w:hAnsi="Arial" w:cs="Arial"/>
                <w:lang w:eastAsia="ar-SA"/>
              </w:rPr>
              <w:t xml:space="preserve">More than </w:t>
            </w:r>
            <w:r w:rsidR="0039245C">
              <w:rPr>
                <w:rFonts w:ascii="Arial" w:eastAsia="Batang" w:hAnsi="Arial" w:cs="Arial"/>
                <w:lang w:eastAsia="ar-SA"/>
              </w:rPr>
              <w:t>250</w:t>
            </w:r>
            <w:r w:rsidR="009F7C99" w:rsidRPr="00076D96">
              <w:rPr>
                <w:rFonts w:ascii="Arial" w:eastAsia="Batang" w:hAnsi="Arial" w:cs="Arial"/>
                <w:lang w:eastAsia="ar-SA"/>
              </w:rPr>
              <w:sym w:font="Symbol" w:char="F06D"/>
            </w:r>
            <w:r w:rsidR="009F7C99" w:rsidRPr="00076D96">
              <w:rPr>
                <w:rFonts w:ascii="Arial" w:eastAsia="Batang" w:hAnsi="Arial" w:cs="Arial"/>
                <w:lang w:eastAsia="ar-SA"/>
              </w:rPr>
              <w:t>W at 100mK</w:t>
            </w:r>
          </w:p>
          <w:p w14:paraId="481D55A0" w14:textId="3F8C40EF" w:rsidR="009F7C99" w:rsidRPr="00076D96" w:rsidRDefault="009032A6" w:rsidP="009F7C99">
            <w:pPr>
              <w:suppressAutoHyphens/>
              <w:rPr>
                <w:rFonts w:ascii="Arial" w:eastAsia="Batang" w:hAnsi="Arial" w:cs="Arial"/>
                <w:lang w:eastAsia="ar-SA"/>
              </w:rPr>
            </w:pPr>
            <w:r>
              <w:rPr>
                <w:rFonts w:ascii="Arial" w:eastAsia="Batang" w:hAnsi="Arial" w:cs="Arial"/>
                <w:lang w:eastAsia="ar-SA"/>
              </w:rPr>
              <w:t xml:space="preserve">More than </w:t>
            </w:r>
            <w:r w:rsidR="0039245C">
              <w:rPr>
                <w:rFonts w:ascii="Arial" w:eastAsia="Batang" w:hAnsi="Arial" w:cs="Arial"/>
                <w:lang w:eastAsia="ar-SA"/>
              </w:rPr>
              <w:t>360</w:t>
            </w:r>
            <w:r w:rsidR="009F7C99" w:rsidRPr="00076D96">
              <w:rPr>
                <w:rFonts w:ascii="Arial" w:eastAsia="Batang" w:hAnsi="Arial" w:cs="Arial"/>
                <w:lang w:eastAsia="ar-SA"/>
              </w:rPr>
              <w:sym w:font="Symbol" w:char="F06D"/>
            </w:r>
            <w:r w:rsidR="009F7C99" w:rsidRPr="00076D96">
              <w:rPr>
                <w:rFonts w:ascii="Arial" w:eastAsia="Batang" w:hAnsi="Arial" w:cs="Arial"/>
                <w:lang w:eastAsia="ar-SA"/>
              </w:rPr>
              <w:t>W at 120mK</w:t>
            </w:r>
          </w:p>
        </w:tc>
        <w:tc>
          <w:tcPr>
            <w:tcW w:w="1836" w:type="pct"/>
            <w:tcBorders>
              <w:top w:val="single" w:sz="4" w:space="0" w:color="auto"/>
              <w:left w:val="single" w:sz="4" w:space="0" w:color="auto"/>
              <w:bottom w:val="single" w:sz="4" w:space="0" w:color="auto"/>
              <w:right w:val="single" w:sz="4" w:space="0" w:color="auto"/>
            </w:tcBorders>
          </w:tcPr>
          <w:p w14:paraId="286AAC80" w14:textId="7CEE0ED8" w:rsidR="005F3107" w:rsidRPr="00416F80" w:rsidRDefault="005F3107" w:rsidP="009032A6">
            <w:pPr>
              <w:spacing w:after="0" w:line="240" w:lineRule="auto"/>
              <w:ind w:left="360"/>
              <w:rPr>
                <w:rFonts w:ascii="Arial" w:hAnsi="Arial" w:cs="Arial"/>
              </w:rPr>
            </w:pPr>
          </w:p>
        </w:tc>
      </w:tr>
      <w:tr w:rsidR="00076D96" w:rsidRPr="00076D96" w14:paraId="557192E9" w14:textId="77777777" w:rsidTr="1C9C521A">
        <w:tc>
          <w:tcPr>
            <w:tcW w:w="284" w:type="pct"/>
            <w:tcBorders>
              <w:top w:val="single" w:sz="4" w:space="0" w:color="auto"/>
              <w:left w:val="single" w:sz="4" w:space="0" w:color="auto"/>
              <w:bottom w:val="single" w:sz="4" w:space="0" w:color="auto"/>
              <w:right w:val="single" w:sz="4" w:space="0" w:color="auto"/>
            </w:tcBorders>
          </w:tcPr>
          <w:p w14:paraId="036B402B" w14:textId="78764C29" w:rsidR="005F3107" w:rsidRPr="00076D96" w:rsidRDefault="005F3107" w:rsidP="005F3107">
            <w:pPr>
              <w:jc w:val="center"/>
              <w:rPr>
                <w:rFonts w:ascii="Arial" w:hAnsi="Arial" w:cs="Arial"/>
              </w:rPr>
            </w:pPr>
            <w:r w:rsidRPr="00076D96">
              <w:rPr>
                <w:rFonts w:ascii="Arial" w:hAnsi="Arial" w:cs="Arial"/>
              </w:rPr>
              <w:t>4.</w:t>
            </w:r>
          </w:p>
        </w:tc>
        <w:tc>
          <w:tcPr>
            <w:tcW w:w="1185" w:type="pct"/>
            <w:tcBorders>
              <w:top w:val="single" w:sz="4" w:space="0" w:color="auto"/>
              <w:left w:val="single" w:sz="4" w:space="0" w:color="auto"/>
              <w:bottom w:val="single" w:sz="4" w:space="0" w:color="auto"/>
              <w:right w:val="single" w:sz="4" w:space="0" w:color="auto"/>
            </w:tcBorders>
          </w:tcPr>
          <w:p w14:paraId="44895583" w14:textId="0AEDF2B7" w:rsidR="005F3107" w:rsidRPr="00076D96" w:rsidRDefault="00612263" w:rsidP="005F3107">
            <w:pPr>
              <w:rPr>
                <w:rFonts w:ascii="Arial" w:hAnsi="Arial" w:cs="Arial"/>
                <w:i/>
                <w:iCs/>
              </w:rPr>
            </w:pPr>
            <w:r w:rsidRPr="00076D96">
              <w:rPr>
                <w:rFonts w:ascii="Arial" w:eastAsia="Batang" w:hAnsi="Arial" w:cs="Arial"/>
                <w:noProof/>
                <w:snapToGrid w:val="0"/>
                <w:lang w:eastAsia="ar-SA"/>
              </w:rPr>
              <w:t>Temperature Meter</w:t>
            </w:r>
          </w:p>
        </w:tc>
        <w:tc>
          <w:tcPr>
            <w:tcW w:w="1695" w:type="pct"/>
            <w:tcBorders>
              <w:top w:val="single" w:sz="4" w:space="0" w:color="auto"/>
              <w:left w:val="single" w:sz="4" w:space="0" w:color="auto"/>
              <w:bottom w:val="single" w:sz="4" w:space="0" w:color="auto"/>
              <w:right w:val="single" w:sz="4" w:space="0" w:color="auto"/>
            </w:tcBorders>
          </w:tcPr>
          <w:p w14:paraId="0D7C29EA" w14:textId="65570356" w:rsidR="005F3107" w:rsidRPr="00076D96" w:rsidRDefault="009032A6" w:rsidP="005F3107">
            <w:pPr>
              <w:suppressAutoHyphens/>
              <w:rPr>
                <w:rFonts w:ascii="Arial" w:hAnsi="Arial" w:cs="Arial"/>
                <w:noProof/>
                <w:snapToGrid w:val="0"/>
                <w:lang w:eastAsia="lt-LT"/>
              </w:rPr>
            </w:pPr>
            <w:r>
              <w:rPr>
                <w:rFonts w:ascii="Arial" w:eastAsia="Batang" w:hAnsi="Arial" w:cs="Arial"/>
                <w:lang w:eastAsia="ar-SA"/>
              </w:rPr>
              <w:t xml:space="preserve">Not less than </w:t>
            </w:r>
            <w:r w:rsidR="00612263" w:rsidRPr="00076D96">
              <w:rPr>
                <w:rFonts w:ascii="Arial" w:hAnsi="Arial" w:cs="Arial"/>
                <w:noProof/>
                <w:snapToGrid w:val="0"/>
                <w:lang w:eastAsia="lt-LT"/>
              </w:rPr>
              <w:t>8 channels for temperature measurement</w:t>
            </w:r>
          </w:p>
          <w:p w14:paraId="63A25CA7" w14:textId="4A5D9F9B" w:rsidR="00612263" w:rsidRPr="00076D96" w:rsidRDefault="00612263" w:rsidP="005F3107">
            <w:pPr>
              <w:suppressAutoHyphens/>
              <w:rPr>
                <w:rFonts w:ascii="Arial" w:eastAsia="Batang" w:hAnsi="Arial" w:cs="Arial"/>
                <w:lang w:eastAsia="ar-SA"/>
              </w:rPr>
            </w:pPr>
            <w:r w:rsidRPr="00076D96">
              <w:rPr>
                <w:rFonts w:ascii="Arial" w:hAnsi="Arial" w:cs="Arial"/>
                <w:noProof/>
                <w:snapToGrid w:val="0"/>
                <w:lang w:eastAsia="lt-LT"/>
              </w:rPr>
              <w:t>With touch screen</w:t>
            </w:r>
          </w:p>
        </w:tc>
        <w:tc>
          <w:tcPr>
            <w:tcW w:w="1836" w:type="pct"/>
            <w:tcBorders>
              <w:top w:val="single" w:sz="4" w:space="0" w:color="auto"/>
              <w:left w:val="single" w:sz="4" w:space="0" w:color="auto"/>
              <w:bottom w:val="single" w:sz="4" w:space="0" w:color="auto"/>
              <w:right w:val="single" w:sz="4" w:space="0" w:color="auto"/>
            </w:tcBorders>
          </w:tcPr>
          <w:p w14:paraId="66C9593E" w14:textId="4951AFF2" w:rsidR="00D0215A" w:rsidRPr="005457B2" w:rsidRDefault="00D0215A" w:rsidP="005F3107">
            <w:pPr>
              <w:rPr>
                <w:rFonts w:ascii="Arial" w:hAnsi="Arial" w:cs="Arial"/>
                <w:lang w:val="en-US"/>
              </w:rPr>
            </w:pPr>
          </w:p>
        </w:tc>
      </w:tr>
      <w:tr w:rsidR="00076D96" w:rsidRPr="00076D96" w14:paraId="58B4473A" w14:textId="77777777" w:rsidTr="1C9C521A">
        <w:tc>
          <w:tcPr>
            <w:tcW w:w="284" w:type="pct"/>
            <w:tcBorders>
              <w:top w:val="single" w:sz="4" w:space="0" w:color="auto"/>
              <w:left w:val="single" w:sz="4" w:space="0" w:color="auto"/>
              <w:bottom w:val="single" w:sz="4" w:space="0" w:color="auto"/>
              <w:right w:val="single" w:sz="4" w:space="0" w:color="auto"/>
            </w:tcBorders>
          </w:tcPr>
          <w:p w14:paraId="011DEA5C" w14:textId="6F60A67C" w:rsidR="005F3107" w:rsidRPr="00416F80" w:rsidRDefault="005F3107" w:rsidP="005F3107">
            <w:pPr>
              <w:jc w:val="center"/>
              <w:rPr>
                <w:rFonts w:ascii="Arial" w:hAnsi="Arial" w:cs="Arial"/>
              </w:rPr>
            </w:pPr>
            <w:r w:rsidRPr="00076D96">
              <w:rPr>
                <w:rFonts w:ascii="Arial" w:hAnsi="Arial" w:cs="Arial"/>
              </w:rPr>
              <w:t>5.</w:t>
            </w:r>
          </w:p>
        </w:tc>
        <w:tc>
          <w:tcPr>
            <w:tcW w:w="1185" w:type="pct"/>
            <w:tcBorders>
              <w:top w:val="single" w:sz="4" w:space="0" w:color="auto"/>
              <w:left w:val="single" w:sz="4" w:space="0" w:color="auto"/>
              <w:bottom w:val="single" w:sz="4" w:space="0" w:color="auto"/>
              <w:right w:val="single" w:sz="4" w:space="0" w:color="auto"/>
            </w:tcBorders>
          </w:tcPr>
          <w:p w14:paraId="73B48C9B" w14:textId="16B412DD" w:rsidR="005F3107" w:rsidRPr="00416F80" w:rsidRDefault="00612263" w:rsidP="005F3107">
            <w:pPr>
              <w:rPr>
                <w:rFonts w:ascii="Arial" w:hAnsi="Arial" w:cs="Arial"/>
                <w:i/>
                <w:iCs/>
              </w:rPr>
            </w:pPr>
            <w:r w:rsidRPr="00076D96">
              <w:rPr>
                <w:rFonts w:ascii="Arial" w:eastAsia="Batang" w:hAnsi="Arial" w:cs="Arial"/>
                <w:noProof/>
                <w:snapToGrid w:val="0"/>
                <w:lang w:eastAsia="ar-SA"/>
              </w:rPr>
              <w:t>Helium-3 gas in the system</w:t>
            </w:r>
          </w:p>
        </w:tc>
        <w:tc>
          <w:tcPr>
            <w:tcW w:w="1695" w:type="pct"/>
            <w:tcBorders>
              <w:top w:val="single" w:sz="4" w:space="0" w:color="auto"/>
              <w:left w:val="single" w:sz="4" w:space="0" w:color="auto"/>
              <w:bottom w:val="single" w:sz="4" w:space="0" w:color="auto"/>
              <w:right w:val="single" w:sz="4" w:space="0" w:color="auto"/>
            </w:tcBorders>
          </w:tcPr>
          <w:p w14:paraId="1281361C" w14:textId="395DA756" w:rsidR="005F3107" w:rsidRPr="0046229E" w:rsidRDefault="00612263" w:rsidP="00A1161E">
            <w:pPr>
              <w:suppressAutoHyphens/>
              <w:jc w:val="both"/>
              <w:rPr>
                <w:rFonts w:ascii="Arial" w:eastAsia="Batang" w:hAnsi="Arial" w:cs="Arial"/>
                <w:lang w:val="en-US" w:eastAsia="ar-SA"/>
              </w:rPr>
            </w:pPr>
            <w:r w:rsidRPr="00076D96">
              <w:rPr>
                <w:rFonts w:ascii="Arial" w:eastAsia="Batang" w:hAnsi="Arial" w:cs="Arial"/>
                <w:lang w:eastAsia="ar-SA"/>
              </w:rPr>
              <w:t xml:space="preserve">Purity </w:t>
            </w:r>
            <w:r w:rsidR="009032A6">
              <w:rPr>
                <w:rFonts w:ascii="Arial" w:eastAsia="Batang" w:hAnsi="Arial" w:cs="Arial"/>
                <w:lang w:eastAsia="ar-SA"/>
              </w:rPr>
              <w:t xml:space="preserve">not less than </w:t>
            </w:r>
            <w:r w:rsidRPr="00076D96">
              <w:rPr>
                <w:rFonts w:ascii="Arial" w:eastAsia="Batang" w:hAnsi="Arial" w:cs="Arial"/>
                <w:lang w:eastAsia="ar-SA"/>
              </w:rPr>
              <w:t>99.9%</w:t>
            </w:r>
          </w:p>
          <w:p w14:paraId="7083178F" w14:textId="6C93FFEA" w:rsidR="008F7B0C" w:rsidRPr="00076D96" w:rsidRDefault="009032A6" w:rsidP="00A1161E">
            <w:pPr>
              <w:suppressAutoHyphens/>
              <w:jc w:val="both"/>
              <w:rPr>
                <w:rFonts w:ascii="Arial" w:eastAsia="Batang" w:hAnsi="Arial" w:cs="Arial"/>
                <w:lang w:val="en-US" w:eastAsia="ar-SA"/>
              </w:rPr>
            </w:pPr>
            <w:r>
              <w:rPr>
                <w:rFonts w:ascii="Arial" w:eastAsia="Batang" w:hAnsi="Arial" w:cs="Arial"/>
                <w:lang w:eastAsia="ar-SA"/>
              </w:rPr>
              <w:t>Not less than</w:t>
            </w:r>
            <w:r w:rsidR="008F7B0C" w:rsidRPr="00076D96">
              <w:rPr>
                <w:rFonts w:ascii="Arial" w:eastAsia="Batang" w:hAnsi="Arial" w:cs="Arial"/>
                <w:lang w:eastAsia="ar-SA"/>
              </w:rPr>
              <w:t xml:space="preserve"> 18 liters</w:t>
            </w:r>
          </w:p>
        </w:tc>
        <w:tc>
          <w:tcPr>
            <w:tcW w:w="1836" w:type="pct"/>
            <w:tcBorders>
              <w:top w:val="single" w:sz="4" w:space="0" w:color="auto"/>
              <w:left w:val="single" w:sz="4" w:space="0" w:color="auto"/>
              <w:bottom w:val="single" w:sz="4" w:space="0" w:color="auto"/>
              <w:right w:val="single" w:sz="4" w:space="0" w:color="auto"/>
            </w:tcBorders>
          </w:tcPr>
          <w:p w14:paraId="702BBB10" w14:textId="38F2AEB0" w:rsidR="00F259F7" w:rsidRPr="00416F80" w:rsidRDefault="00F259F7" w:rsidP="005F3107">
            <w:pPr>
              <w:rPr>
                <w:rFonts w:ascii="Arial" w:hAnsi="Arial" w:cs="Arial"/>
              </w:rPr>
            </w:pPr>
          </w:p>
        </w:tc>
      </w:tr>
      <w:tr w:rsidR="00076D96" w:rsidRPr="00076D96" w14:paraId="34965A4B" w14:textId="77777777" w:rsidTr="1C9C521A">
        <w:tc>
          <w:tcPr>
            <w:tcW w:w="284" w:type="pct"/>
            <w:tcBorders>
              <w:top w:val="single" w:sz="4" w:space="0" w:color="auto"/>
              <w:left w:val="single" w:sz="4" w:space="0" w:color="auto"/>
              <w:bottom w:val="single" w:sz="4" w:space="0" w:color="auto"/>
              <w:right w:val="single" w:sz="4" w:space="0" w:color="auto"/>
            </w:tcBorders>
          </w:tcPr>
          <w:p w14:paraId="171D6400" w14:textId="48B737CD" w:rsidR="005F3107" w:rsidRPr="00416F80" w:rsidRDefault="005F3107" w:rsidP="005F3107">
            <w:pPr>
              <w:jc w:val="center"/>
              <w:rPr>
                <w:rFonts w:ascii="Arial" w:hAnsi="Arial" w:cs="Arial"/>
              </w:rPr>
            </w:pPr>
            <w:r w:rsidRPr="00076D96">
              <w:rPr>
                <w:rFonts w:ascii="Arial" w:hAnsi="Arial" w:cs="Arial"/>
              </w:rPr>
              <w:t>6.</w:t>
            </w:r>
          </w:p>
        </w:tc>
        <w:tc>
          <w:tcPr>
            <w:tcW w:w="1185" w:type="pct"/>
            <w:tcBorders>
              <w:top w:val="single" w:sz="4" w:space="0" w:color="auto"/>
              <w:left w:val="single" w:sz="4" w:space="0" w:color="auto"/>
              <w:bottom w:val="single" w:sz="4" w:space="0" w:color="auto"/>
              <w:right w:val="single" w:sz="4" w:space="0" w:color="auto"/>
            </w:tcBorders>
          </w:tcPr>
          <w:p w14:paraId="5D920500" w14:textId="63F1AA7E" w:rsidR="005F3107" w:rsidRPr="00416F80" w:rsidRDefault="00612263" w:rsidP="005F3107">
            <w:pPr>
              <w:rPr>
                <w:rFonts w:ascii="Arial" w:hAnsi="Arial" w:cs="Arial"/>
                <w:i/>
                <w:iCs/>
              </w:rPr>
            </w:pPr>
            <w:r w:rsidRPr="00076D96">
              <w:rPr>
                <w:rFonts w:ascii="Arial" w:eastAsia="Batang" w:hAnsi="Arial" w:cs="Arial"/>
                <w:noProof/>
                <w:snapToGrid w:val="0"/>
                <w:lang w:eastAsia="ar-SA"/>
              </w:rPr>
              <w:t xml:space="preserve">Heater at 4K flange                             </w:t>
            </w:r>
          </w:p>
        </w:tc>
        <w:tc>
          <w:tcPr>
            <w:tcW w:w="1695" w:type="pct"/>
            <w:tcBorders>
              <w:top w:val="single" w:sz="4" w:space="0" w:color="auto"/>
              <w:left w:val="single" w:sz="4" w:space="0" w:color="auto"/>
              <w:bottom w:val="single" w:sz="4" w:space="0" w:color="auto"/>
              <w:right w:val="single" w:sz="4" w:space="0" w:color="auto"/>
            </w:tcBorders>
          </w:tcPr>
          <w:p w14:paraId="45D6C943" w14:textId="0C8A6622" w:rsidR="005F3107" w:rsidRPr="0046229E" w:rsidRDefault="00612263" w:rsidP="009032A6">
            <w:pPr>
              <w:suppressAutoHyphens/>
              <w:rPr>
                <w:rFonts w:ascii="Arial" w:eastAsia="Batang" w:hAnsi="Arial" w:cs="Arial"/>
                <w:lang w:eastAsia="ar-SA"/>
              </w:rPr>
            </w:pPr>
            <w:r w:rsidRPr="00076D96">
              <w:rPr>
                <w:rFonts w:ascii="Arial" w:eastAsia="Times New Roman" w:hAnsi="Arial" w:cs="Arial"/>
                <w:lang w:eastAsia="lt-LT"/>
              </w:rPr>
              <w:t xml:space="preserve">Power </w:t>
            </w:r>
            <w:r w:rsidR="009032A6">
              <w:rPr>
                <w:rFonts w:ascii="Arial" w:eastAsia="Times New Roman" w:hAnsi="Arial" w:cs="Arial"/>
                <w:lang w:eastAsia="lt-LT"/>
              </w:rPr>
              <w:t>not less than</w:t>
            </w:r>
            <w:r w:rsidRPr="00076D96">
              <w:rPr>
                <w:rFonts w:ascii="Arial" w:eastAsia="Times New Roman" w:hAnsi="Arial" w:cs="Arial"/>
                <w:lang w:eastAsia="lt-LT"/>
              </w:rPr>
              <w:t xml:space="preserve"> 40W</w:t>
            </w:r>
          </w:p>
        </w:tc>
        <w:tc>
          <w:tcPr>
            <w:tcW w:w="1836" w:type="pct"/>
            <w:tcBorders>
              <w:top w:val="single" w:sz="4" w:space="0" w:color="auto"/>
              <w:left w:val="single" w:sz="4" w:space="0" w:color="auto"/>
              <w:bottom w:val="single" w:sz="4" w:space="0" w:color="auto"/>
              <w:right w:val="single" w:sz="4" w:space="0" w:color="auto"/>
            </w:tcBorders>
          </w:tcPr>
          <w:p w14:paraId="5BF3D745" w14:textId="5DD7B6BF" w:rsidR="005457B2" w:rsidRPr="00416F80" w:rsidRDefault="005457B2" w:rsidP="005F3107">
            <w:pPr>
              <w:rPr>
                <w:rFonts w:ascii="Arial" w:hAnsi="Arial" w:cs="Arial"/>
              </w:rPr>
            </w:pPr>
          </w:p>
        </w:tc>
      </w:tr>
      <w:tr w:rsidR="00076D96" w:rsidRPr="00076D96" w14:paraId="38A0C8D3" w14:textId="77777777" w:rsidTr="1C9C521A">
        <w:tc>
          <w:tcPr>
            <w:tcW w:w="284" w:type="pct"/>
            <w:tcBorders>
              <w:top w:val="single" w:sz="4" w:space="0" w:color="auto"/>
              <w:left w:val="single" w:sz="4" w:space="0" w:color="auto"/>
              <w:bottom w:val="single" w:sz="4" w:space="0" w:color="auto"/>
              <w:right w:val="single" w:sz="4" w:space="0" w:color="auto"/>
            </w:tcBorders>
          </w:tcPr>
          <w:p w14:paraId="0712BC20" w14:textId="132F2EFE" w:rsidR="005F3107" w:rsidRPr="00416F80" w:rsidRDefault="005F3107" w:rsidP="005F3107">
            <w:pPr>
              <w:jc w:val="center"/>
              <w:rPr>
                <w:rFonts w:ascii="Arial" w:hAnsi="Arial" w:cs="Arial"/>
              </w:rPr>
            </w:pPr>
            <w:r w:rsidRPr="00076D96">
              <w:rPr>
                <w:rFonts w:ascii="Arial" w:hAnsi="Arial" w:cs="Arial"/>
              </w:rPr>
              <w:t>7.</w:t>
            </w:r>
          </w:p>
        </w:tc>
        <w:tc>
          <w:tcPr>
            <w:tcW w:w="1185" w:type="pct"/>
            <w:tcBorders>
              <w:top w:val="single" w:sz="4" w:space="0" w:color="auto"/>
              <w:left w:val="single" w:sz="4" w:space="0" w:color="auto"/>
              <w:bottom w:val="single" w:sz="4" w:space="0" w:color="auto"/>
              <w:right w:val="single" w:sz="4" w:space="0" w:color="auto"/>
            </w:tcBorders>
          </w:tcPr>
          <w:p w14:paraId="74C7D909" w14:textId="31BE0D5F" w:rsidR="005F3107" w:rsidRPr="00416F80" w:rsidRDefault="008F7B0C" w:rsidP="005F3107">
            <w:pPr>
              <w:rPr>
                <w:rFonts w:ascii="Arial" w:hAnsi="Arial" w:cs="Arial"/>
                <w:i/>
                <w:iCs/>
              </w:rPr>
            </w:pPr>
            <w:r w:rsidRPr="00076D96">
              <w:rPr>
                <w:rFonts w:ascii="Arial" w:eastAsia="Batang" w:hAnsi="Arial" w:cs="Arial"/>
                <w:noProof/>
                <w:snapToGrid w:val="0"/>
                <w:lang w:eastAsia="ar-SA"/>
              </w:rPr>
              <w:t>Main circulation pump</w:t>
            </w:r>
          </w:p>
        </w:tc>
        <w:tc>
          <w:tcPr>
            <w:tcW w:w="1695" w:type="pct"/>
            <w:tcBorders>
              <w:top w:val="single" w:sz="4" w:space="0" w:color="auto"/>
              <w:left w:val="single" w:sz="4" w:space="0" w:color="auto"/>
              <w:bottom w:val="single" w:sz="4" w:space="0" w:color="auto"/>
              <w:right w:val="single" w:sz="4" w:space="0" w:color="auto"/>
            </w:tcBorders>
          </w:tcPr>
          <w:p w14:paraId="31DE1E10" w14:textId="5E8FF3E1" w:rsidR="005F3107" w:rsidRPr="0046229E" w:rsidRDefault="009032A6" w:rsidP="00523B23">
            <w:pPr>
              <w:autoSpaceDE w:val="0"/>
              <w:autoSpaceDN w:val="0"/>
              <w:adjustRightInd w:val="0"/>
              <w:rPr>
                <w:rFonts w:ascii="Arial" w:eastAsia="Times New Roman" w:hAnsi="Arial" w:cs="Arial"/>
                <w:lang w:eastAsia="lt-LT"/>
              </w:rPr>
            </w:pPr>
            <w:r>
              <w:rPr>
                <w:rFonts w:ascii="Arial" w:eastAsia="Times New Roman" w:hAnsi="Arial" w:cs="Arial"/>
                <w:lang w:eastAsia="lt-LT"/>
              </w:rPr>
              <w:t>Not less than</w:t>
            </w:r>
            <w:r w:rsidRPr="00076D96">
              <w:rPr>
                <w:rFonts w:ascii="Arial" w:eastAsia="Times New Roman" w:hAnsi="Arial" w:cs="Arial"/>
                <w:lang w:eastAsia="lt-LT"/>
              </w:rPr>
              <w:t xml:space="preserve"> </w:t>
            </w:r>
            <w:r w:rsidR="008F7B0C" w:rsidRPr="00076D96">
              <w:rPr>
                <w:rFonts w:ascii="Arial" w:eastAsia="Times New Roman" w:hAnsi="Arial" w:cs="Arial"/>
                <w:lang w:eastAsia="lt-LT"/>
              </w:rPr>
              <w:t xml:space="preserve">250l/min      </w:t>
            </w:r>
          </w:p>
        </w:tc>
        <w:tc>
          <w:tcPr>
            <w:tcW w:w="1836" w:type="pct"/>
            <w:tcBorders>
              <w:top w:val="single" w:sz="4" w:space="0" w:color="auto"/>
              <w:left w:val="single" w:sz="4" w:space="0" w:color="auto"/>
              <w:bottom w:val="single" w:sz="4" w:space="0" w:color="auto"/>
              <w:right w:val="single" w:sz="4" w:space="0" w:color="auto"/>
            </w:tcBorders>
          </w:tcPr>
          <w:p w14:paraId="313425F4" w14:textId="378AA371" w:rsidR="005F3107" w:rsidRPr="00416F80" w:rsidRDefault="005F3107" w:rsidP="00107CA8">
            <w:pPr>
              <w:autoSpaceDE w:val="0"/>
              <w:autoSpaceDN w:val="0"/>
              <w:adjustRightInd w:val="0"/>
              <w:rPr>
                <w:rFonts w:ascii="Arial" w:hAnsi="Arial" w:cs="Arial"/>
              </w:rPr>
            </w:pPr>
          </w:p>
        </w:tc>
      </w:tr>
      <w:tr w:rsidR="00076D96" w:rsidRPr="00076D96" w14:paraId="689B460A" w14:textId="77777777" w:rsidTr="1C9C521A">
        <w:tc>
          <w:tcPr>
            <w:tcW w:w="284" w:type="pct"/>
            <w:tcBorders>
              <w:top w:val="single" w:sz="4" w:space="0" w:color="auto"/>
              <w:left w:val="single" w:sz="4" w:space="0" w:color="auto"/>
              <w:bottom w:val="single" w:sz="4" w:space="0" w:color="auto"/>
              <w:right w:val="single" w:sz="4" w:space="0" w:color="auto"/>
            </w:tcBorders>
          </w:tcPr>
          <w:p w14:paraId="0B450F90" w14:textId="230B2A0B" w:rsidR="005F3107" w:rsidRPr="00076D96" w:rsidRDefault="005F3107" w:rsidP="005F3107">
            <w:pPr>
              <w:jc w:val="center"/>
              <w:rPr>
                <w:rFonts w:ascii="Arial" w:hAnsi="Arial" w:cs="Arial"/>
              </w:rPr>
            </w:pPr>
            <w:r w:rsidRPr="00076D96">
              <w:rPr>
                <w:rFonts w:ascii="Arial" w:hAnsi="Arial" w:cs="Arial"/>
              </w:rPr>
              <w:t>8.</w:t>
            </w:r>
          </w:p>
        </w:tc>
        <w:tc>
          <w:tcPr>
            <w:tcW w:w="1185" w:type="pct"/>
            <w:tcBorders>
              <w:top w:val="single" w:sz="4" w:space="0" w:color="auto"/>
              <w:left w:val="single" w:sz="4" w:space="0" w:color="auto"/>
              <w:bottom w:val="single" w:sz="4" w:space="0" w:color="auto"/>
              <w:right w:val="single" w:sz="4" w:space="0" w:color="auto"/>
            </w:tcBorders>
          </w:tcPr>
          <w:p w14:paraId="7372B0AC" w14:textId="64667C33" w:rsidR="005F3107" w:rsidRPr="00076D96" w:rsidRDefault="008F7B0C" w:rsidP="005F3107">
            <w:pPr>
              <w:rPr>
                <w:rFonts w:ascii="Arial" w:hAnsi="Arial" w:cs="Arial"/>
                <w:i/>
                <w:iCs/>
                <w:lang w:val="en-US"/>
              </w:rPr>
            </w:pPr>
            <w:r w:rsidRPr="00076D96">
              <w:rPr>
                <w:rFonts w:ascii="Arial" w:eastAsia="Batang" w:hAnsi="Arial" w:cs="Arial"/>
                <w:noProof/>
                <w:snapToGrid w:val="0"/>
                <w:lang w:eastAsia="ar-SA"/>
              </w:rPr>
              <w:t>Vacuum Pump</w:t>
            </w:r>
          </w:p>
        </w:tc>
        <w:tc>
          <w:tcPr>
            <w:tcW w:w="1695" w:type="pct"/>
            <w:tcBorders>
              <w:top w:val="single" w:sz="4" w:space="0" w:color="auto"/>
              <w:left w:val="single" w:sz="4" w:space="0" w:color="auto"/>
              <w:bottom w:val="single" w:sz="4" w:space="0" w:color="auto"/>
              <w:right w:val="single" w:sz="4" w:space="0" w:color="auto"/>
            </w:tcBorders>
          </w:tcPr>
          <w:p w14:paraId="11F09A84" w14:textId="705AAABF" w:rsidR="005F3107" w:rsidRPr="00076D96" w:rsidRDefault="009032A6" w:rsidP="1C9C521A">
            <w:pPr>
              <w:suppressAutoHyphens/>
              <w:rPr>
                <w:rFonts w:ascii="Arial" w:eastAsia="Batang" w:hAnsi="Arial" w:cs="Arial"/>
                <w:lang w:eastAsia="ar-SA"/>
              </w:rPr>
            </w:pPr>
            <w:r>
              <w:rPr>
                <w:rFonts w:ascii="Arial" w:eastAsia="Times New Roman" w:hAnsi="Arial" w:cs="Arial"/>
                <w:lang w:eastAsia="lt-LT"/>
              </w:rPr>
              <w:t>Not less than</w:t>
            </w:r>
            <w:r w:rsidRPr="00076D96">
              <w:rPr>
                <w:rFonts w:ascii="Arial" w:eastAsia="Times New Roman" w:hAnsi="Arial" w:cs="Arial"/>
                <w:lang w:eastAsia="lt-LT"/>
              </w:rPr>
              <w:t xml:space="preserve"> </w:t>
            </w:r>
            <w:r w:rsidR="008F7B0C" w:rsidRPr="00076D96">
              <w:rPr>
                <w:rFonts w:ascii="Arial" w:eastAsia="Calibri" w:hAnsi="Arial" w:cs="Arial"/>
                <w:lang w:eastAsia="lt-LT"/>
              </w:rPr>
              <w:t>420l/s</w:t>
            </w:r>
          </w:p>
        </w:tc>
        <w:tc>
          <w:tcPr>
            <w:tcW w:w="1836" w:type="pct"/>
            <w:tcBorders>
              <w:top w:val="single" w:sz="4" w:space="0" w:color="auto"/>
              <w:left w:val="single" w:sz="4" w:space="0" w:color="auto"/>
              <w:bottom w:val="single" w:sz="4" w:space="0" w:color="auto"/>
              <w:right w:val="single" w:sz="4" w:space="0" w:color="auto"/>
            </w:tcBorders>
          </w:tcPr>
          <w:p w14:paraId="5664804F" w14:textId="5CACE8A9" w:rsidR="005F3107" w:rsidRPr="002F28AD" w:rsidRDefault="005F3107" w:rsidP="005F3107">
            <w:pPr>
              <w:rPr>
                <w:rFonts w:ascii="Arial" w:hAnsi="Arial" w:cs="Arial"/>
                <w:b/>
                <w:bCs/>
              </w:rPr>
            </w:pPr>
          </w:p>
        </w:tc>
      </w:tr>
      <w:tr w:rsidR="00076D96" w:rsidRPr="00076D96" w14:paraId="5F1E3EE9" w14:textId="77777777" w:rsidTr="1C9C521A">
        <w:tc>
          <w:tcPr>
            <w:tcW w:w="284" w:type="pct"/>
            <w:tcBorders>
              <w:top w:val="single" w:sz="4" w:space="0" w:color="auto"/>
              <w:left w:val="single" w:sz="4" w:space="0" w:color="auto"/>
              <w:bottom w:val="single" w:sz="4" w:space="0" w:color="auto"/>
              <w:right w:val="single" w:sz="4" w:space="0" w:color="auto"/>
            </w:tcBorders>
          </w:tcPr>
          <w:p w14:paraId="27DAEAB1" w14:textId="623B6343" w:rsidR="005F3107" w:rsidRPr="00416F80" w:rsidRDefault="005F3107" w:rsidP="005F3107">
            <w:pPr>
              <w:jc w:val="center"/>
              <w:rPr>
                <w:rFonts w:ascii="Arial" w:hAnsi="Arial" w:cs="Arial"/>
              </w:rPr>
            </w:pPr>
            <w:r w:rsidRPr="00076D96">
              <w:rPr>
                <w:rFonts w:ascii="Arial" w:hAnsi="Arial" w:cs="Arial"/>
              </w:rPr>
              <w:t>9.</w:t>
            </w:r>
          </w:p>
        </w:tc>
        <w:tc>
          <w:tcPr>
            <w:tcW w:w="1185" w:type="pct"/>
            <w:tcBorders>
              <w:top w:val="single" w:sz="4" w:space="0" w:color="auto"/>
              <w:left w:val="single" w:sz="4" w:space="0" w:color="auto"/>
              <w:bottom w:val="single" w:sz="4" w:space="0" w:color="auto"/>
              <w:right w:val="single" w:sz="4" w:space="0" w:color="auto"/>
            </w:tcBorders>
          </w:tcPr>
          <w:p w14:paraId="146A41D9" w14:textId="7FD8BD8F" w:rsidR="005F3107" w:rsidRPr="00416F80" w:rsidRDefault="008F7B0C" w:rsidP="00523B23">
            <w:pPr>
              <w:rPr>
                <w:rFonts w:ascii="Arial" w:hAnsi="Arial" w:cs="Arial"/>
                <w:i/>
                <w:iCs/>
              </w:rPr>
            </w:pPr>
            <w:r w:rsidRPr="00076D96">
              <w:rPr>
                <w:rFonts w:ascii="Arial" w:eastAsia="Batang" w:hAnsi="Arial" w:cs="Arial"/>
                <w:noProof/>
                <w:snapToGrid w:val="0"/>
                <w:lang w:eastAsia="ar-SA"/>
              </w:rPr>
              <w:t>Condensing compressor</w:t>
            </w:r>
          </w:p>
        </w:tc>
        <w:tc>
          <w:tcPr>
            <w:tcW w:w="1695" w:type="pct"/>
            <w:tcBorders>
              <w:top w:val="single" w:sz="4" w:space="0" w:color="auto"/>
              <w:left w:val="single" w:sz="4" w:space="0" w:color="auto"/>
              <w:bottom w:val="single" w:sz="4" w:space="0" w:color="auto"/>
              <w:right w:val="single" w:sz="4" w:space="0" w:color="auto"/>
            </w:tcBorders>
          </w:tcPr>
          <w:p w14:paraId="4B6CE87D" w14:textId="0287CCF0" w:rsidR="005F3107" w:rsidRPr="00A32A66" w:rsidRDefault="009032A6" w:rsidP="009032A6">
            <w:pPr>
              <w:suppressAutoHyphens/>
              <w:rPr>
                <w:rFonts w:ascii="Arial" w:eastAsia="Batang" w:hAnsi="Arial" w:cs="Arial"/>
                <w:lang w:eastAsia="ar-SA"/>
              </w:rPr>
            </w:pPr>
            <w:r w:rsidRPr="00A32A66">
              <w:rPr>
                <w:rFonts w:ascii="Arial" w:eastAsia="Times New Roman" w:hAnsi="Arial" w:cs="Arial"/>
                <w:lang w:eastAsia="lt-LT"/>
              </w:rPr>
              <w:t>Not less than 5</w:t>
            </w:r>
            <w:r w:rsidR="008F7B0C" w:rsidRPr="00A32A66">
              <w:rPr>
                <w:rFonts w:ascii="Arial" w:eastAsia="Times New Roman" w:hAnsi="Arial" w:cs="Arial"/>
                <w:lang w:eastAsia="lt-LT"/>
              </w:rPr>
              <w:t>0l/min</w:t>
            </w:r>
          </w:p>
        </w:tc>
        <w:tc>
          <w:tcPr>
            <w:tcW w:w="1836" w:type="pct"/>
            <w:tcBorders>
              <w:top w:val="single" w:sz="4" w:space="0" w:color="auto"/>
              <w:left w:val="single" w:sz="4" w:space="0" w:color="auto"/>
              <w:bottom w:val="single" w:sz="4" w:space="0" w:color="auto"/>
              <w:right w:val="single" w:sz="4" w:space="0" w:color="auto"/>
            </w:tcBorders>
          </w:tcPr>
          <w:p w14:paraId="2C1FE844" w14:textId="70668797" w:rsidR="005F3107" w:rsidRPr="00FB593C" w:rsidRDefault="005F3107" w:rsidP="00FB593C">
            <w:pPr>
              <w:pStyle w:val="ListParagraph"/>
              <w:rPr>
                <w:rFonts w:ascii="Arial" w:hAnsi="Arial" w:cs="Arial"/>
                <w:b/>
                <w:bCs/>
              </w:rPr>
            </w:pPr>
          </w:p>
        </w:tc>
      </w:tr>
      <w:tr w:rsidR="00076D96" w:rsidRPr="00076D96" w14:paraId="7DDDFA33" w14:textId="77777777" w:rsidTr="1C9C521A">
        <w:tc>
          <w:tcPr>
            <w:tcW w:w="284" w:type="pct"/>
            <w:tcBorders>
              <w:top w:val="single" w:sz="4" w:space="0" w:color="auto"/>
              <w:left w:val="single" w:sz="4" w:space="0" w:color="auto"/>
              <w:bottom w:val="single" w:sz="4" w:space="0" w:color="auto"/>
              <w:right w:val="single" w:sz="4" w:space="0" w:color="auto"/>
            </w:tcBorders>
          </w:tcPr>
          <w:p w14:paraId="2660520E" w14:textId="5670D96A" w:rsidR="005F3107" w:rsidRPr="00416F80" w:rsidRDefault="005F3107" w:rsidP="005F3107">
            <w:pPr>
              <w:jc w:val="center"/>
              <w:rPr>
                <w:rFonts w:ascii="Arial" w:hAnsi="Arial" w:cs="Arial"/>
              </w:rPr>
            </w:pPr>
            <w:r w:rsidRPr="00076D96">
              <w:rPr>
                <w:rFonts w:ascii="Arial" w:hAnsi="Arial" w:cs="Arial"/>
              </w:rPr>
              <w:lastRenderedPageBreak/>
              <w:t>10.</w:t>
            </w:r>
          </w:p>
        </w:tc>
        <w:tc>
          <w:tcPr>
            <w:tcW w:w="1185" w:type="pct"/>
            <w:tcBorders>
              <w:top w:val="single" w:sz="4" w:space="0" w:color="auto"/>
              <w:left w:val="single" w:sz="4" w:space="0" w:color="auto"/>
              <w:bottom w:val="single" w:sz="4" w:space="0" w:color="auto"/>
              <w:right w:val="single" w:sz="4" w:space="0" w:color="auto"/>
            </w:tcBorders>
          </w:tcPr>
          <w:p w14:paraId="58389BA8" w14:textId="3873024A" w:rsidR="005F3107" w:rsidRPr="00416F80" w:rsidRDefault="008F7B0C" w:rsidP="00523B23">
            <w:pPr>
              <w:rPr>
                <w:rFonts w:ascii="Arial" w:hAnsi="Arial" w:cs="Arial"/>
                <w:i/>
                <w:iCs/>
              </w:rPr>
            </w:pPr>
            <w:r w:rsidRPr="00076D96">
              <w:rPr>
                <w:rFonts w:ascii="Arial" w:eastAsia="Batang" w:hAnsi="Arial" w:cs="Arial"/>
                <w:noProof/>
                <w:snapToGrid w:val="0"/>
                <w:lang w:eastAsia="ar-SA"/>
              </w:rPr>
              <w:t>Cryoc</w:t>
            </w:r>
            <w:r w:rsidR="00F259F7">
              <w:rPr>
                <w:rFonts w:ascii="Arial" w:eastAsia="Batang" w:hAnsi="Arial" w:cs="Arial"/>
                <w:noProof/>
                <w:snapToGrid w:val="0"/>
                <w:lang w:eastAsia="ar-SA"/>
              </w:rPr>
              <w:t>oo</w:t>
            </w:r>
            <w:r w:rsidRPr="00076D96">
              <w:rPr>
                <w:rFonts w:ascii="Arial" w:eastAsia="Batang" w:hAnsi="Arial" w:cs="Arial"/>
                <w:noProof/>
                <w:snapToGrid w:val="0"/>
                <w:lang w:eastAsia="ar-SA"/>
              </w:rPr>
              <w:t>ler Compressor</w:t>
            </w:r>
          </w:p>
        </w:tc>
        <w:tc>
          <w:tcPr>
            <w:tcW w:w="1695" w:type="pct"/>
            <w:tcBorders>
              <w:top w:val="single" w:sz="4" w:space="0" w:color="auto"/>
              <w:left w:val="single" w:sz="4" w:space="0" w:color="auto"/>
              <w:bottom w:val="single" w:sz="4" w:space="0" w:color="auto"/>
              <w:right w:val="single" w:sz="4" w:space="0" w:color="auto"/>
            </w:tcBorders>
          </w:tcPr>
          <w:p w14:paraId="1ADBD43F" w14:textId="77777777" w:rsidR="009032A6" w:rsidRPr="00A32A66" w:rsidRDefault="009032A6" w:rsidP="008F7B0C">
            <w:pPr>
              <w:suppressAutoHyphens/>
              <w:rPr>
                <w:rFonts w:ascii="Arial" w:eastAsia="Times New Roman" w:hAnsi="Arial" w:cs="Arial"/>
                <w:lang w:eastAsia="lt-LT"/>
              </w:rPr>
            </w:pPr>
            <w:r w:rsidRPr="00A32A66">
              <w:rPr>
                <w:rFonts w:ascii="Arial" w:eastAsia="Times New Roman" w:hAnsi="Arial" w:cs="Arial"/>
                <w:lang w:eastAsia="lt-LT"/>
              </w:rPr>
              <w:t>Electrical power:</w:t>
            </w:r>
          </w:p>
          <w:p w14:paraId="535DD802" w14:textId="1ACDB9C3" w:rsidR="005F3107" w:rsidRPr="00A32A66" w:rsidRDefault="009032A6" w:rsidP="008F7B0C">
            <w:pPr>
              <w:suppressAutoHyphens/>
              <w:rPr>
                <w:rFonts w:ascii="Arial" w:eastAsia="Times New Roman" w:hAnsi="Arial" w:cs="Arial"/>
                <w:lang w:eastAsia="lt-LT"/>
              </w:rPr>
            </w:pPr>
            <w:r w:rsidRPr="00A32A66">
              <w:rPr>
                <w:rFonts w:ascii="Arial" w:eastAsia="Times New Roman" w:hAnsi="Arial" w:cs="Arial"/>
                <w:lang w:eastAsia="lt-LT"/>
              </w:rPr>
              <w:t>not less than</w:t>
            </w:r>
            <w:r w:rsidR="008F7B0C" w:rsidRPr="00A32A66">
              <w:rPr>
                <w:rFonts w:ascii="Arial" w:eastAsia="Times New Roman" w:hAnsi="Arial" w:cs="Arial"/>
                <w:lang w:eastAsia="lt-LT"/>
              </w:rPr>
              <w:t xml:space="preserve"> 12kW</w:t>
            </w:r>
          </w:p>
          <w:p w14:paraId="2675C7A2" w14:textId="77777777" w:rsidR="009032A6" w:rsidRPr="00A32A66" w:rsidRDefault="009032A6" w:rsidP="008F7B0C">
            <w:pPr>
              <w:suppressAutoHyphens/>
              <w:rPr>
                <w:rFonts w:ascii="Arial" w:hAnsi="Arial" w:cs="Arial"/>
              </w:rPr>
            </w:pPr>
            <w:r w:rsidRPr="00A32A66">
              <w:rPr>
                <w:rFonts w:ascii="Arial" w:hAnsi="Arial" w:cs="Arial"/>
              </w:rPr>
              <w:t>Cooling capacity:</w:t>
            </w:r>
          </w:p>
          <w:p w14:paraId="52349EA4" w14:textId="58E95785" w:rsidR="009032A6" w:rsidRPr="00A32A66" w:rsidRDefault="009032A6" w:rsidP="008F7B0C">
            <w:pPr>
              <w:suppressAutoHyphens/>
              <w:rPr>
                <w:rFonts w:ascii="Arial" w:eastAsia="Times New Roman" w:hAnsi="Arial" w:cs="Arial"/>
                <w:lang w:eastAsia="lt-LT"/>
              </w:rPr>
            </w:pPr>
            <w:r w:rsidRPr="00A32A66">
              <w:rPr>
                <w:rFonts w:ascii="Arial" w:hAnsi="Arial" w:cs="Arial"/>
              </w:rPr>
              <w:t>not less than 2.7 W at 4.2 K  not less then 55 W at 45 K</w:t>
            </w:r>
          </w:p>
          <w:p w14:paraId="0EB85B32" w14:textId="5048C382" w:rsidR="009032A6" w:rsidRPr="00A32A66" w:rsidRDefault="009032A6" w:rsidP="008F7B0C">
            <w:pPr>
              <w:suppressAutoHyphens/>
              <w:rPr>
                <w:rFonts w:ascii="Arial" w:eastAsia="Batang" w:hAnsi="Arial" w:cs="Arial"/>
                <w:lang w:eastAsia="ar-SA"/>
              </w:rPr>
            </w:pPr>
          </w:p>
        </w:tc>
        <w:tc>
          <w:tcPr>
            <w:tcW w:w="1836" w:type="pct"/>
            <w:tcBorders>
              <w:top w:val="single" w:sz="4" w:space="0" w:color="auto"/>
              <w:left w:val="single" w:sz="4" w:space="0" w:color="auto"/>
              <w:bottom w:val="single" w:sz="4" w:space="0" w:color="auto"/>
              <w:right w:val="single" w:sz="4" w:space="0" w:color="auto"/>
            </w:tcBorders>
          </w:tcPr>
          <w:p w14:paraId="518F3480" w14:textId="00351B7D" w:rsidR="00643791" w:rsidRPr="00416F80" w:rsidRDefault="00643791" w:rsidP="009032A6">
            <w:pPr>
              <w:rPr>
                <w:rFonts w:ascii="Arial" w:hAnsi="Arial" w:cs="Arial"/>
              </w:rPr>
            </w:pPr>
          </w:p>
        </w:tc>
      </w:tr>
      <w:tr w:rsidR="00076D96" w:rsidRPr="00076D96" w14:paraId="6CB44F84" w14:textId="77777777" w:rsidTr="1C9C521A">
        <w:tc>
          <w:tcPr>
            <w:tcW w:w="284" w:type="pct"/>
            <w:tcBorders>
              <w:top w:val="single" w:sz="4" w:space="0" w:color="auto"/>
              <w:left w:val="single" w:sz="4" w:space="0" w:color="auto"/>
              <w:bottom w:val="single" w:sz="4" w:space="0" w:color="auto"/>
              <w:right w:val="single" w:sz="4" w:space="0" w:color="auto"/>
            </w:tcBorders>
          </w:tcPr>
          <w:p w14:paraId="47D45F5A" w14:textId="0F7862ED" w:rsidR="005F3107" w:rsidRPr="00416F80" w:rsidRDefault="005F3107" w:rsidP="005F3107">
            <w:pPr>
              <w:jc w:val="center"/>
              <w:rPr>
                <w:rFonts w:ascii="Arial" w:hAnsi="Arial" w:cs="Arial"/>
              </w:rPr>
            </w:pPr>
            <w:r w:rsidRPr="00076D96">
              <w:rPr>
                <w:rFonts w:ascii="Arial" w:hAnsi="Arial" w:cs="Arial"/>
              </w:rPr>
              <w:t>11.</w:t>
            </w:r>
          </w:p>
        </w:tc>
        <w:tc>
          <w:tcPr>
            <w:tcW w:w="1185" w:type="pct"/>
            <w:tcBorders>
              <w:top w:val="single" w:sz="4" w:space="0" w:color="auto"/>
              <w:left w:val="single" w:sz="4" w:space="0" w:color="auto"/>
              <w:bottom w:val="single" w:sz="4" w:space="0" w:color="auto"/>
              <w:right w:val="single" w:sz="4" w:space="0" w:color="auto"/>
            </w:tcBorders>
          </w:tcPr>
          <w:p w14:paraId="395ADE08" w14:textId="1DD5B3E0" w:rsidR="005F3107" w:rsidRPr="00416F80" w:rsidRDefault="008F7B0C" w:rsidP="005F3107">
            <w:pPr>
              <w:rPr>
                <w:rFonts w:ascii="Arial" w:hAnsi="Arial" w:cs="Arial"/>
                <w:i/>
                <w:iCs/>
                <w:lang w:val="en-US"/>
              </w:rPr>
            </w:pPr>
            <w:r w:rsidRPr="00076D96">
              <w:rPr>
                <w:rFonts w:ascii="Arial" w:eastAsia="Batang" w:hAnsi="Arial" w:cs="Arial"/>
                <w:noProof/>
                <w:snapToGrid w:val="0"/>
                <w:lang w:eastAsia="ar-SA"/>
              </w:rPr>
              <w:t>Magnets</w:t>
            </w:r>
          </w:p>
        </w:tc>
        <w:tc>
          <w:tcPr>
            <w:tcW w:w="1695" w:type="pct"/>
            <w:tcBorders>
              <w:top w:val="single" w:sz="4" w:space="0" w:color="auto"/>
              <w:left w:val="single" w:sz="4" w:space="0" w:color="auto"/>
              <w:bottom w:val="single" w:sz="4" w:space="0" w:color="auto"/>
              <w:right w:val="single" w:sz="4" w:space="0" w:color="auto"/>
            </w:tcBorders>
          </w:tcPr>
          <w:p w14:paraId="160D2AE7" w14:textId="77777777" w:rsidR="005F3107" w:rsidRPr="0046229E" w:rsidRDefault="008F7B0C" w:rsidP="005F3107">
            <w:pPr>
              <w:suppressAutoHyphens/>
              <w:rPr>
                <w:rFonts w:ascii="Arial" w:eastAsia="Times New Roman" w:hAnsi="Arial" w:cs="Arial"/>
                <w:lang w:eastAsia="lt-LT"/>
              </w:rPr>
            </w:pPr>
            <w:r w:rsidRPr="00076D96">
              <w:rPr>
                <w:rFonts w:ascii="Arial" w:eastAsia="Times New Roman" w:hAnsi="Arial" w:cs="Arial"/>
                <w:lang w:eastAsia="lt-LT"/>
              </w:rPr>
              <w:t>Inner diameter at least 96mm</w:t>
            </w:r>
          </w:p>
          <w:p w14:paraId="60204264" w14:textId="77777777" w:rsidR="008F7B0C" w:rsidRPr="00076D96" w:rsidRDefault="008F7B0C" w:rsidP="005F3107">
            <w:pPr>
              <w:suppressAutoHyphens/>
              <w:rPr>
                <w:rFonts w:ascii="Arial" w:eastAsia="Times New Roman" w:hAnsi="Arial" w:cs="Arial"/>
                <w:lang w:eastAsia="lt-LT"/>
              </w:rPr>
            </w:pPr>
            <w:r w:rsidRPr="0046229E">
              <w:rPr>
                <w:rFonts w:ascii="Arial" w:eastAsia="Times New Roman" w:hAnsi="Arial" w:cs="Arial"/>
                <w:lang w:eastAsia="lt-LT"/>
              </w:rPr>
              <w:t>Weight no more than 41kg</w:t>
            </w:r>
          </w:p>
          <w:p w14:paraId="6E04A6AE" w14:textId="509FDB1B" w:rsidR="007803DC" w:rsidRPr="00076D96" w:rsidRDefault="007803DC" w:rsidP="005F3107">
            <w:pPr>
              <w:suppressAutoHyphens/>
              <w:rPr>
                <w:rFonts w:ascii="Arial" w:eastAsia="Batang" w:hAnsi="Arial" w:cs="Arial"/>
                <w:lang w:eastAsia="ar-SA"/>
              </w:rPr>
            </w:pPr>
            <w:r w:rsidRPr="00076D96">
              <w:rPr>
                <w:rFonts w:ascii="Arial" w:eastAsia="Times New Roman" w:hAnsi="Arial" w:cs="Arial"/>
                <w:lang w:eastAsia="lt-LT"/>
              </w:rPr>
              <w:t>Burnout protection</w:t>
            </w:r>
          </w:p>
        </w:tc>
        <w:tc>
          <w:tcPr>
            <w:tcW w:w="1836" w:type="pct"/>
            <w:tcBorders>
              <w:top w:val="single" w:sz="4" w:space="0" w:color="auto"/>
              <w:left w:val="single" w:sz="4" w:space="0" w:color="auto"/>
              <w:bottom w:val="single" w:sz="4" w:space="0" w:color="auto"/>
              <w:right w:val="single" w:sz="4" w:space="0" w:color="auto"/>
            </w:tcBorders>
          </w:tcPr>
          <w:p w14:paraId="437B4FE1" w14:textId="2EE818D1" w:rsidR="005F3107" w:rsidRPr="00416F80" w:rsidRDefault="005F3107" w:rsidP="005F3107">
            <w:pPr>
              <w:rPr>
                <w:rFonts w:ascii="Arial" w:hAnsi="Arial" w:cs="Arial"/>
              </w:rPr>
            </w:pPr>
          </w:p>
        </w:tc>
      </w:tr>
      <w:tr w:rsidR="00076D96" w:rsidRPr="00076D96" w14:paraId="5D864A5C" w14:textId="77777777" w:rsidTr="1C9C521A">
        <w:tc>
          <w:tcPr>
            <w:tcW w:w="284" w:type="pct"/>
            <w:tcBorders>
              <w:top w:val="single" w:sz="4" w:space="0" w:color="auto"/>
              <w:left w:val="single" w:sz="4" w:space="0" w:color="auto"/>
              <w:bottom w:val="single" w:sz="4" w:space="0" w:color="auto"/>
              <w:right w:val="single" w:sz="4" w:space="0" w:color="auto"/>
            </w:tcBorders>
          </w:tcPr>
          <w:p w14:paraId="5C5B608E" w14:textId="1233A4B5" w:rsidR="005F3107" w:rsidRPr="00416F80" w:rsidRDefault="005F3107" w:rsidP="005F3107">
            <w:pPr>
              <w:jc w:val="center"/>
              <w:rPr>
                <w:rFonts w:ascii="Arial" w:hAnsi="Arial" w:cs="Arial"/>
              </w:rPr>
            </w:pPr>
            <w:r w:rsidRPr="00076D96">
              <w:rPr>
                <w:rFonts w:ascii="Arial" w:hAnsi="Arial" w:cs="Arial"/>
              </w:rPr>
              <w:t>12.</w:t>
            </w:r>
          </w:p>
        </w:tc>
        <w:tc>
          <w:tcPr>
            <w:tcW w:w="1185" w:type="pct"/>
            <w:tcBorders>
              <w:top w:val="single" w:sz="4" w:space="0" w:color="auto"/>
              <w:left w:val="single" w:sz="4" w:space="0" w:color="auto"/>
              <w:bottom w:val="single" w:sz="4" w:space="0" w:color="auto"/>
              <w:right w:val="single" w:sz="4" w:space="0" w:color="auto"/>
            </w:tcBorders>
          </w:tcPr>
          <w:p w14:paraId="38940D1D" w14:textId="79D0E0C9" w:rsidR="005F3107" w:rsidRPr="00416F80" w:rsidRDefault="008F7B0C" w:rsidP="008F7B0C">
            <w:pPr>
              <w:rPr>
                <w:rFonts w:ascii="Arial" w:hAnsi="Arial" w:cs="Arial"/>
                <w:i/>
                <w:iCs/>
              </w:rPr>
            </w:pPr>
            <w:r w:rsidRPr="00076D96">
              <w:rPr>
                <w:rFonts w:ascii="Arial" w:eastAsia="Batang" w:hAnsi="Arial" w:cs="Arial"/>
                <w:noProof/>
                <w:snapToGrid w:val="0"/>
                <w:lang w:eastAsia="ar-SA"/>
              </w:rPr>
              <w:t>Coaxial wires</w:t>
            </w:r>
          </w:p>
        </w:tc>
        <w:tc>
          <w:tcPr>
            <w:tcW w:w="1695" w:type="pct"/>
            <w:tcBorders>
              <w:top w:val="single" w:sz="4" w:space="0" w:color="auto"/>
              <w:left w:val="single" w:sz="4" w:space="0" w:color="auto"/>
              <w:bottom w:val="single" w:sz="4" w:space="0" w:color="auto"/>
              <w:right w:val="single" w:sz="4" w:space="0" w:color="auto"/>
            </w:tcBorders>
          </w:tcPr>
          <w:p w14:paraId="22C7F019" w14:textId="6C25B8F9" w:rsidR="005F3107" w:rsidRPr="0046229E" w:rsidRDefault="008F7B0C" w:rsidP="008F7B0C">
            <w:pPr>
              <w:suppressAutoHyphens/>
              <w:rPr>
                <w:rFonts w:ascii="Arial" w:eastAsia="Batang" w:hAnsi="Arial" w:cs="Arial"/>
                <w:lang w:eastAsia="ar-SA"/>
              </w:rPr>
            </w:pPr>
            <w:r w:rsidRPr="00076D96">
              <w:rPr>
                <w:rFonts w:ascii="Arial" w:eastAsia="Times New Roman" w:hAnsi="Arial" w:cs="Arial"/>
                <w:lang w:eastAsia="lt-LT"/>
              </w:rPr>
              <w:t>SMA type or equivalent, not less than 18GHz, not less than 3 pcs.</w:t>
            </w:r>
          </w:p>
        </w:tc>
        <w:tc>
          <w:tcPr>
            <w:tcW w:w="1836" w:type="pct"/>
            <w:tcBorders>
              <w:top w:val="single" w:sz="4" w:space="0" w:color="auto"/>
              <w:left w:val="single" w:sz="4" w:space="0" w:color="auto"/>
              <w:bottom w:val="single" w:sz="4" w:space="0" w:color="auto"/>
              <w:right w:val="single" w:sz="4" w:space="0" w:color="auto"/>
            </w:tcBorders>
          </w:tcPr>
          <w:p w14:paraId="6B52AB66" w14:textId="190CD070" w:rsidR="002F6092" w:rsidRPr="002F6092" w:rsidRDefault="002F6092" w:rsidP="009032A6">
            <w:pPr>
              <w:pStyle w:val="ListParagraph"/>
              <w:rPr>
                <w:rFonts w:ascii="Arial" w:hAnsi="Arial" w:cs="Arial"/>
              </w:rPr>
            </w:pPr>
          </w:p>
        </w:tc>
      </w:tr>
      <w:tr w:rsidR="00076D96" w:rsidRPr="00076D96" w14:paraId="08C08E0D" w14:textId="77777777" w:rsidTr="1C9C521A">
        <w:tc>
          <w:tcPr>
            <w:tcW w:w="284" w:type="pct"/>
            <w:tcBorders>
              <w:top w:val="single" w:sz="4" w:space="0" w:color="auto"/>
              <w:left w:val="single" w:sz="4" w:space="0" w:color="auto"/>
              <w:bottom w:val="single" w:sz="4" w:space="0" w:color="auto"/>
              <w:right w:val="single" w:sz="4" w:space="0" w:color="auto"/>
            </w:tcBorders>
          </w:tcPr>
          <w:p w14:paraId="29AE2621" w14:textId="57939140" w:rsidR="00BD075A" w:rsidRPr="00076D96" w:rsidRDefault="009541A0" w:rsidP="005F3107">
            <w:pPr>
              <w:jc w:val="center"/>
              <w:rPr>
                <w:rFonts w:ascii="Arial" w:hAnsi="Arial" w:cs="Arial"/>
                <w:lang w:val="en-US"/>
              </w:rPr>
            </w:pPr>
            <w:r w:rsidRPr="00076D96">
              <w:rPr>
                <w:rFonts w:ascii="Arial" w:hAnsi="Arial" w:cs="Arial"/>
              </w:rPr>
              <w:t>13.</w:t>
            </w:r>
          </w:p>
        </w:tc>
        <w:tc>
          <w:tcPr>
            <w:tcW w:w="1185" w:type="pct"/>
            <w:tcBorders>
              <w:top w:val="single" w:sz="4" w:space="0" w:color="auto"/>
              <w:left w:val="single" w:sz="4" w:space="0" w:color="auto"/>
              <w:bottom w:val="single" w:sz="4" w:space="0" w:color="auto"/>
              <w:right w:val="single" w:sz="4" w:space="0" w:color="auto"/>
            </w:tcBorders>
          </w:tcPr>
          <w:p w14:paraId="18F976D7" w14:textId="1D8D9556" w:rsidR="00BD075A" w:rsidRPr="00076D96" w:rsidRDefault="008F7B0C" w:rsidP="005F3107">
            <w:pPr>
              <w:rPr>
                <w:rFonts w:ascii="Arial" w:eastAsia="Batang" w:hAnsi="Arial" w:cs="Arial"/>
                <w:noProof/>
                <w:snapToGrid w:val="0"/>
                <w:lang w:eastAsia="ar-SA"/>
              </w:rPr>
            </w:pPr>
            <w:r w:rsidRPr="00076D96">
              <w:rPr>
                <w:rFonts w:ascii="Arial" w:eastAsia="Batang" w:hAnsi="Arial" w:cs="Arial"/>
                <w:noProof/>
                <w:lang w:eastAsia="ar-SA"/>
              </w:rPr>
              <w:t>Vacuum housing</w:t>
            </w:r>
          </w:p>
        </w:tc>
        <w:tc>
          <w:tcPr>
            <w:tcW w:w="1695" w:type="pct"/>
            <w:tcBorders>
              <w:top w:val="single" w:sz="4" w:space="0" w:color="auto"/>
              <w:left w:val="single" w:sz="4" w:space="0" w:color="auto"/>
              <w:bottom w:val="single" w:sz="4" w:space="0" w:color="auto"/>
              <w:right w:val="single" w:sz="4" w:space="0" w:color="auto"/>
            </w:tcBorders>
          </w:tcPr>
          <w:p w14:paraId="3550C815" w14:textId="7D88FC86" w:rsidR="00BD075A" w:rsidRPr="00076D96" w:rsidRDefault="009032A6" w:rsidP="008E41A1">
            <w:pPr>
              <w:pStyle w:val="ListBullet"/>
              <w:numPr>
                <w:ilvl w:val="0"/>
                <w:numId w:val="0"/>
              </w:numPr>
              <w:ind w:left="360" w:hanging="360"/>
              <w:rPr>
                <w:rFonts w:ascii="Arial" w:eastAsia="Times New Roman" w:hAnsi="Arial" w:cs="Arial"/>
                <w:lang w:eastAsia="lt-LT"/>
              </w:rPr>
            </w:pPr>
            <w:r>
              <w:rPr>
                <w:rFonts w:ascii="Arial" w:eastAsia="Batang" w:hAnsi="Arial" w:cs="Arial"/>
                <w:lang w:eastAsia="ar-SA"/>
              </w:rPr>
              <w:t xml:space="preserve">Not less than </w:t>
            </w:r>
            <w:r w:rsidR="008F7B0C" w:rsidRPr="00076D96">
              <w:rPr>
                <w:rFonts w:ascii="Arial" w:eastAsia="Times New Roman" w:hAnsi="Arial" w:cs="Arial"/>
                <w:lang w:eastAsia="lt-LT"/>
              </w:rPr>
              <w:t>3 parts</w:t>
            </w:r>
          </w:p>
        </w:tc>
        <w:tc>
          <w:tcPr>
            <w:tcW w:w="1836" w:type="pct"/>
            <w:tcBorders>
              <w:top w:val="single" w:sz="4" w:space="0" w:color="auto"/>
              <w:left w:val="single" w:sz="4" w:space="0" w:color="auto"/>
              <w:bottom w:val="single" w:sz="4" w:space="0" w:color="auto"/>
              <w:right w:val="single" w:sz="4" w:space="0" w:color="auto"/>
            </w:tcBorders>
          </w:tcPr>
          <w:p w14:paraId="7718AD62" w14:textId="1BA5093E" w:rsidR="00113763" w:rsidRPr="00076D96" w:rsidRDefault="00113763" w:rsidP="005F3107">
            <w:pPr>
              <w:rPr>
                <w:rFonts w:ascii="Arial" w:eastAsia="Calibri" w:hAnsi="Arial" w:cs="Arial"/>
                <w:lang w:val="en-US"/>
              </w:rPr>
            </w:pPr>
          </w:p>
        </w:tc>
      </w:tr>
      <w:tr w:rsidR="00076D96" w:rsidRPr="00076D96" w14:paraId="710AF290" w14:textId="77777777" w:rsidTr="1C9C521A">
        <w:tc>
          <w:tcPr>
            <w:tcW w:w="284" w:type="pct"/>
            <w:tcBorders>
              <w:top w:val="single" w:sz="4" w:space="0" w:color="auto"/>
              <w:left w:val="single" w:sz="4" w:space="0" w:color="auto"/>
              <w:bottom w:val="single" w:sz="4" w:space="0" w:color="auto"/>
              <w:right w:val="single" w:sz="4" w:space="0" w:color="auto"/>
            </w:tcBorders>
          </w:tcPr>
          <w:p w14:paraId="4C6BC910" w14:textId="417311EC" w:rsidR="007803DC" w:rsidRPr="00076D96" w:rsidRDefault="007803DC" w:rsidP="005F3107">
            <w:pPr>
              <w:jc w:val="center"/>
              <w:rPr>
                <w:rFonts w:ascii="Arial" w:hAnsi="Arial" w:cs="Arial"/>
                <w:lang w:val="en-US"/>
              </w:rPr>
            </w:pPr>
            <w:r w:rsidRPr="00076D96">
              <w:rPr>
                <w:rFonts w:ascii="Arial" w:hAnsi="Arial" w:cs="Arial"/>
              </w:rPr>
              <w:t>14.</w:t>
            </w:r>
          </w:p>
        </w:tc>
        <w:tc>
          <w:tcPr>
            <w:tcW w:w="1185" w:type="pct"/>
            <w:tcBorders>
              <w:top w:val="single" w:sz="4" w:space="0" w:color="auto"/>
              <w:left w:val="single" w:sz="4" w:space="0" w:color="auto"/>
              <w:bottom w:val="single" w:sz="4" w:space="0" w:color="auto"/>
              <w:right w:val="single" w:sz="4" w:space="0" w:color="auto"/>
            </w:tcBorders>
          </w:tcPr>
          <w:p w14:paraId="528E11A8" w14:textId="1CC6ED6D"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GHS Advanced Feature Package</w:t>
            </w:r>
          </w:p>
          <w:p w14:paraId="5E0D477F" w14:textId="77777777" w:rsidR="007803DC" w:rsidRPr="00076D96" w:rsidRDefault="007803DC" w:rsidP="005F3107">
            <w:pPr>
              <w:rPr>
                <w:rFonts w:ascii="Arial" w:eastAsia="Batang" w:hAnsi="Arial" w:cs="Arial"/>
                <w:noProof/>
                <w:lang w:eastAsia="ar-SA"/>
              </w:rPr>
            </w:pPr>
          </w:p>
        </w:tc>
        <w:tc>
          <w:tcPr>
            <w:tcW w:w="1695" w:type="pct"/>
            <w:tcBorders>
              <w:top w:val="single" w:sz="4" w:space="0" w:color="auto"/>
              <w:left w:val="single" w:sz="4" w:space="0" w:color="auto"/>
              <w:bottom w:val="single" w:sz="4" w:space="0" w:color="auto"/>
              <w:right w:val="single" w:sz="4" w:space="0" w:color="auto"/>
            </w:tcBorders>
          </w:tcPr>
          <w:p w14:paraId="0DD211B1" w14:textId="2BE09BC9"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The system must have:</w:t>
            </w:r>
          </w:p>
          <w:p w14:paraId="693DE552" w14:textId="30E24EF6" w:rsidR="007803DC" w:rsidRPr="00076D96" w:rsidRDefault="008E41A1" w:rsidP="007803DC">
            <w:pPr>
              <w:suppressAutoHyphens/>
              <w:rPr>
                <w:rFonts w:ascii="Arial" w:eastAsia="Times New Roman" w:hAnsi="Arial" w:cs="Arial"/>
                <w:lang w:eastAsia="lt-LT"/>
              </w:rPr>
            </w:pPr>
            <w:r w:rsidRPr="00076D96">
              <w:rPr>
                <w:rFonts w:ascii="Arial" w:eastAsia="Times New Roman" w:hAnsi="Arial" w:cs="Arial"/>
                <w:lang w:eastAsia="lt-LT"/>
              </w:rPr>
              <w:t>Valve position reading sensor</w:t>
            </w:r>
          </w:p>
          <w:p w14:paraId="597336CB" w14:textId="036E491F"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Water Flow Meter</w:t>
            </w:r>
          </w:p>
          <w:p w14:paraId="3E7CC76D" w14:textId="5E67478B"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UPS (uninterruptible power) &gt;1 min.</w:t>
            </w:r>
          </w:p>
        </w:tc>
        <w:tc>
          <w:tcPr>
            <w:tcW w:w="1836" w:type="pct"/>
            <w:tcBorders>
              <w:top w:val="single" w:sz="4" w:space="0" w:color="auto"/>
              <w:left w:val="single" w:sz="4" w:space="0" w:color="auto"/>
              <w:bottom w:val="single" w:sz="4" w:space="0" w:color="auto"/>
              <w:right w:val="single" w:sz="4" w:space="0" w:color="auto"/>
            </w:tcBorders>
          </w:tcPr>
          <w:p w14:paraId="53FB76D7" w14:textId="5208B063" w:rsidR="003F31A6" w:rsidRPr="00076D96" w:rsidRDefault="003F31A6" w:rsidP="009032A6">
            <w:pPr>
              <w:pStyle w:val="ListParagraph"/>
              <w:ind w:left="420"/>
              <w:rPr>
                <w:rFonts w:ascii="Arial" w:eastAsia="Calibri" w:hAnsi="Arial" w:cs="Arial"/>
                <w:lang w:val="en-US"/>
              </w:rPr>
            </w:pPr>
          </w:p>
        </w:tc>
      </w:tr>
      <w:tr w:rsidR="00076D96" w:rsidRPr="00076D96" w14:paraId="71C4AE51" w14:textId="77777777" w:rsidTr="1C9C521A">
        <w:tc>
          <w:tcPr>
            <w:tcW w:w="284" w:type="pct"/>
            <w:tcBorders>
              <w:top w:val="single" w:sz="4" w:space="0" w:color="auto"/>
              <w:left w:val="single" w:sz="4" w:space="0" w:color="auto"/>
              <w:bottom w:val="single" w:sz="4" w:space="0" w:color="auto"/>
              <w:right w:val="single" w:sz="4" w:space="0" w:color="auto"/>
            </w:tcBorders>
          </w:tcPr>
          <w:p w14:paraId="402D2247" w14:textId="2B3C21AD" w:rsidR="007803DC" w:rsidRPr="00076D96" w:rsidRDefault="007803DC" w:rsidP="007803DC">
            <w:pPr>
              <w:rPr>
                <w:rFonts w:ascii="Arial" w:hAnsi="Arial" w:cs="Arial"/>
                <w:lang w:val="en-US"/>
              </w:rPr>
            </w:pPr>
            <w:r w:rsidRPr="00076D96">
              <w:rPr>
                <w:rFonts w:ascii="Arial" w:hAnsi="Arial" w:cs="Arial"/>
              </w:rPr>
              <w:t>15.</w:t>
            </w:r>
          </w:p>
        </w:tc>
        <w:tc>
          <w:tcPr>
            <w:tcW w:w="1185" w:type="pct"/>
            <w:tcBorders>
              <w:top w:val="single" w:sz="4" w:space="0" w:color="auto"/>
              <w:left w:val="single" w:sz="4" w:space="0" w:color="auto"/>
              <w:bottom w:val="single" w:sz="4" w:space="0" w:color="auto"/>
              <w:right w:val="single" w:sz="4" w:space="0" w:color="auto"/>
            </w:tcBorders>
          </w:tcPr>
          <w:p w14:paraId="1E88D65C" w14:textId="41E1E3F0"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Ports for experimental wires</w:t>
            </w:r>
          </w:p>
        </w:tc>
        <w:tc>
          <w:tcPr>
            <w:tcW w:w="1695" w:type="pct"/>
            <w:tcBorders>
              <w:top w:val="single" w:sz="4" w:space="0" w:color="auto"/>
              <w:left w:val="single" w:sz="4" w:space="0" w:color="auto"/>
              <w:bottom w:val="single" w:sz="4" w:space="0" w:color="auto"/>
              <w:right w:val="single" w:sz="4" w:space="0" w:color="auto"/>
            </w:tcBorders>
          </w:tcPr>
          <w:p w14:paraId="029455BA" w14:textId="145AA025" w:rsidR="007803DC" w:rsidRPr="00076D96" w:rsidRDefault="009032A6" w:rsidP="007803DC">
            <w:pPr>
              <w:suppressAutoHyphens/>
              <w:rPr>
                <w:rFonts w:ascii="Arial" w:eastAsia="Times New Roman" w:hAnsi="Arial" w:cs="Arial"/>
                <w:lang w:eastAsia="lt-LT"/>
              </w:rPr>
            </w:pPr>
            <w:r>
              <w:rPr>
                <w:rFonts w:ascii="Arial" w:eastAsia="Batang" w:hAnsi="Arial" w:cs="Arial"/>
                <w:lang w:eastAsia="ar-SA"/>
              </w:rPr>
              <w:t xml:space="preserve">Not less than </w:t>
            </w:r>
            <w:r w:rsidR="007803DC" w:rsidRPr="00076D96">
              <w:rPr>
                <w:rFonts w:ascii="Arial" w:eastAsia="Times New Roman" w:hAnsi="Arial" w:cs="Arial"/>
                <w:lang w:eastAsia="lt-LT"/>
              </w:rPr>
              <w:t>7 SMA connectors in the KF40 flange.</w:t>
            </w:r>
          </w:p>
        </w:tc>
        <w:tc>
          <w:tcPr>
            <w:tcW w:w="1836" w:type="pct"/>
            <w:tcBorders>
              <w:top w:val="single" w:sz="4" w:space="0" w:color="auto"/>
              <w:left w:val="single" w:sz="4" w:space="0" w:color="auto"/>
              <w:bottom w:val="single" w:sz="4" w:space="0" w:color="auto"/>
              <w:right w:val="single" w:sz="4" w:space="0" w:color="auto"/>
            </w:tcBorders>
          </w:tcPr>
          <w:p w14:paraId="0FA96CEE" w14:textId="0815AAA7" w:rsidR="00E36554" w:rsidRPr="00E36554" w:rsidRDefault="00E36554" w:rsidP="009032A6">
            <w:pPr>
              <w:pStyle w:val="ListParagraph"/>
              <w:rPr>
                <w:rFonts w:ascii="Arial" w:eastAsia="Calibri" w:hAnsi="Arial" w:cs="Arial"/>
                <w:lang w:val="en-US"/>
              </w:rPr>
            </w:pPr>
          </w:p>
        </w:tc>
      </w:tr>
      <w:tr w:rsidR="00076D96" w:rsidRPr="00076D96" w14:paraId="1F68F9B3" w14:textId="77777777" w:rsidTr="1C9C521A">
        <w:tc>
          <w:tcPr>
            <w:tcW w:w="284" w:type="pct"/>
            <w:tcBorders>
              <w:top w:val="single" w:sz="4" w:space="0" w:color="auto"/>
              <w:left w:val="single" w:sz="4" w:space="0" w:color="auto"/>
              <w:bottom w:val="single" w:sz="4" w:space="0" w:color="auto"/>
              <w:right w:val="single" w:sz="4" w:space="0" w:color="auto"/>
            </w:tcBorders>
          </w:tcPr>
          <w:p w14:paraId="20557C44" w14:textId="19400B64" w:rsidR="007803DC" w:rsidRPr="00076D96" w:rsidRDefault="007803DC" w:rsidP="007803DC">
            <w:pPr>
              <w:rPr>
                <w:rFonts w:ascii="Arial" w:hAnsi="Arial" w:cs="Arial"/>
                <w:lang w:val="en-US"/>
              </w:rPr>
            </w:pPr>
            <w:r w:rsidRPr="00076D96">
              <w:rPr>
                <w:rFonts w:ascii="Arial" w:hAnsi="Arial" w:cs="Arial"/>
              </w:rPr>
              <w:t>16.</w:t>
            </w:r>
          </w:p>
        </w:tc>
        <w:tc>
          <w:tcPr>
            <w:tcW w:w="1185" w:type="pct"/>
            <w:tcBorders>
              <w:top w:val="single" w:sz="4" w:space="0" w:color="auto"/>
              <w:left w:val="single" w:sz="4" w:space="0" w:color="auto"/>
              <w:bottom w:val="single" w:sz="4" w:space="0" w:color="auto"/>
              <w:right w:val="single" w:sz="4" w:space="0" w:color="auto"/>
            </w:tcBorders>
          </w:tcPr>
          <w:p w14:paraId="0A8CFAF9" w14:textId="64CA26AD" w:rsidR="007803DC" w:rsidRPr="00076D96" w:rsidRDefault="007803DC" w:rsidP="007803DC">
            <w:pPr>
              <w:suppressAutoHyphens/>
              <w:rPr>
                <w:rFonts w:ascii="Arial" w:eastAsia="Times New Roman" w:hAnsi="Arial" w:cs="Arial"/>
                <w:lang w:eastAsia="lt-LT"/>
              </w:rPr>
            </w:pPr>
            <w:r w:rsidRPr="00076D96">
              <w:rPr>
                <w:rFonts w:ascii="Arial" w:eastAsia="Times New Roman" w:hAnsi="Arial" w:cs="Arial"/>
                <w:lang w:eastAsia="lt-LT"/>
              </w:rPr>
              <w:t>Gas Management System</w:t>
            </w:r>
          </w:p>
        </w:tc>
        <w:tc>
          <w:tcPr>
            <w:tcW w:w="1695" w:type="pct"/>
            <w:tcBorders>
              <w:top w:val="single" w:sz="4" w:space="0" w:color="auto"/>
              <w:left w:val="single" w:sz="4" w:space="0" w:color="auto"/>
              <w:bottom w:val="single" w:sz="4" w:space="0" w:color="auto"/>
              <w:right w:val="single" w:sz="4" w:space="0" w:color="auto"/>
            </w:tcBorders>
          </w:tcPr>
          <w:p w14:paraId="6ABBB5BF" w14:textId="77777777" w:rsidR="007803DC" w:rsidRPr="0046229E" w:rsidRDefault="007803DC" w:rsidP="007803DC">
            <w:pPr>
              <w:suppressAutoHyphens/>
              <w:rPr>
                <w:rFonts w:ascii="Arial" w:eastAsia="Times New Roman" w:hAnsi="Arial" w:cs="Arial"/>
                <w:lang w:eastAsia="lt-LT"/>
              </w:rPr>
            </w:pPr>
            <w:r w:rsidRPr="0046229E">
              <w:rPr>
                <w:rFonts w:ascii="Arial" w:eastAsia="Times New Roman" w:hAnsi="Arial" w:cs="Arial"/>
                <w:lang w:eastAsia="lt-LT"/>
              </w:rPr>
              <w:t>The system must have:</w:t>
            </w:r>
          </w:p>
          <w:p w14:paraId="5660AC69" w14:textId="7E3607B0" w:rsidR="007803DC" w:rsidRPr="0046229E" w:rsidRDefault="007803DC" w:rsidP="007803DC">
            <w:pPr>
              <w:suppressAutoHyphens/>
              <w:rPr>
                <w:rFonts w:ascii="Arial" w:eastAsia="Times New Roman" w:hAnsi="Arial" w:cs="Arial"/>
                <w:lang w:eastAsia="lt-LT"/>
              </w:rPr>
            </w:pPr>
            <w:r w:rsidRPr="0046229E">
              <w:rPr>
                <w:rFonts w:ascii="Arial" w:eastAsia="Times New Roman" w:hAnsi="Arial" w:cs="Arial"/>
                <w:lang w:eastAsia="lt-LT"/>
              </w:rPr>
              <w:t>- PLC controller or equivalent</w:t>
            </w:r>
          </w:p>
          <w:p w14:paraId="55C317AD" w14:textId="2A6261E2" w:rsidR="007803DC" w:rsidRPr="0046229E" w:rsidRDefault="007803DC" w:rsidP="007803DC">
            <w:pPr>
              <w:suppressAutoHyphens/>
              <w:rPr>
                <w:rFonts w:ascii="Arial" w:eastAsia="Times New Roman" w:hAnsi="Arial" w:cs="Arial"/>
                <w:lang w:eastAsia="lt-LT"/>
              </w:rPr>
            </w:pPr>
            <w:r w:rsidRPr="0046229E">
              <w:rPr>
                <w:rFonts w:ascii="Arial" w:eastAsia="Times New Roman" w:hAnsi="Arial" w:cs="Arial"/>
                <w:lang w:eastAsia="lt-LT"/>
              </w:rPr>
              <w:t>- Maintenance-free circulation pump</w:t>
            </w:r>
          </w:p>
          <w:p w14:paraId="5D84D3C2" w14:textId="348990D0" w:rsidR="007803DC" w:rsidRPr="0046229E" w:rsidRDefault="007803DC" w:rsidP="008E41A1">
            <w:pPr>
              <w:suppressAutoHyphens/>
              <w:rPr>
                <w:rFonts w:ascii="Arial" w:eastAsia="Times New Roman" w:hAnsi="Arial" w:cs="Arial"/>
                <w:lang w:eastAsia="lt-LT"/>
              </w:rPr>
            </w:pPr>
            <w:r w:rsidRPr="0046229E">
              <w:rPr>
                <w:rFonts w:ascii="Arial" w:eastAsia="Times New Roman" w:hAnsi="Arial" w:cs="Arial"/>
                <w:lang w:eastAsia="lt-LT"/>
              </w:rPr>
              <w:t>- Self-diagnosis and full automatic control</w:t>
            </w:r>
          </w:p>
        </w:tc>
        <w:tc>
          <w:tcPr>
            <w:tcW w:w="1836" w:type="pct"/>
            <w:tcBorders>
              <w:top w:val="single" w:sz="4" w:space="0" w:color="auto"/>
              <w:left w:val="single" w:sz="4" w:space="0" w:color="auto"/>
              <w:bottom w:val="single" w:sz="4" w:space="0" w:color="auto"/>
              <w:right w:val="single" w:sz="4" w:space="0" w:color="auto"/>
            </w:tcBorders>
          </w:tcPr>
          <w:p w14:paraId="4BBCA73F" w14:textId="25605DFA" w:rsidR="007803DC" w:rsidRPr="00076D96" w:rsidRDefault="007803DC" w:rsidP="005F3107">
            <w:pPr>
              <w:rPr>
                <w:rFonts w:ascii="Arial" w:eastAsia="Calibri" w:hAnsi="Arial" w:cs="Arial"/>
                <w:lang w:val="en-US"/>
              </w:rPr>
            </w:pPr>
          </w:p>
        </w:tc>
      </w:tr>
      <w:tr w:rsidR="00076D96" w:rsidRPr="00076D96" w14:paraId="16FBE233" w14:textId="77777777" w:rsidTr="1C9C521A">
        <w:tc>
          <w:tcPr>
            <w:tcW w:w="284" w:type="pct"/>
            <w:tcBorders>
              <w:top w:val="single" w:sz="4" w:space="0" w:color="auto"/>
              <w:left w:val="single" w:sz="4" w:space="0" w:color="auto"/>
              <w:bottom w:val="single" w:sz="4" w:space="0" w:color="auto"/>
              <w:right w:val="single" w:sz="4" w:space="0" w:color="auto"/>
            </w:tcBorders>
          </w:tcPr>
          <w:p w14:paraId="699DCFB1" w14:textId="29112C04" w:rsidR="008D3378" w:rsidRPr="00076D96" w:rsidRDefault="008D3378" w:rsidP="007803DC">
            <w:pPr>
              <w:rPr>
                <w:rFonts w:ascii="Arial" w:hAnsi="Arial" w:cs="Arial"/>
                <w:lang w:val="en-US"/>
              </w:rPr>
            </w:pPr>
            <w:r w:rsidRPr="00076D96">
              <w:rPr>
                <w:rFonts w:ascii="Arial" w:hAnsi="Arial" w:cs="Arial"/>
              </w:rPr>
              <w:t>17.</w:t>
            </w:r>
          </w:p>
        </w:tc>
        <w:tc>
          <w:tcPr>
            <w:tcW w:w="1185" w:type="pct"/>
            <w:tcBorders>
              <w:top w:val="single" w:sz="4" w:space="0" w:color="auto"/>
              <w:left w:val="single" w:sz="4" w:space="0" w:color="auto"/>
              <w:bottom w:val="single" w:sz="4" w:space="0" w:color="auto"/>
              <w:right w:val="single" w:sz="4" w:space="0" w:color="auto"/>
            </w:tcBorders>
          </w:tcPr>
          <w:p w14:paraId="663595AF" w14:textId="4BA6C478" w:rsidR="008D3378" w:rsidRPr="00076D96" w:rsidRDefault="008D3378" w:rsidP="007803DC">
            <w:pPr>
              <w:suppressAutoHyphens/>
              <w:rPr>
                <w:rFonts w:ascii="Arial" w:eastAsia="Times New Roman" w:hAnsi="Arial" w:cs="Arial"/>
                <w:lang w:eastAsia="lt-LT"/>
              </w:rPr>
            </w:pPr>
            <w:r w:rsidRPr="00076D96">
              <w:rPr>
                <w:rFonts w:ascii="Arial" w:eastAsia="Times New Roman" w:hAnsi="Arial" w:cs="Arial"/>
                <w:lang w:eastAsia="lt-LT"/>
              </w:rPr>
              <w:t xml:space="preserve">Guarantee* </w:t>
            </w:r>
          </w:p>
        </w:tc>
        <w:tc>
          <w:tcPr>
            <w:tcW w:w="1695" w:type="pct"/>
            <w:tcBorders>
              <w:top w:val="single" w:sz="4" w:space="0" w:color="auto"/>
              <w:left w:val="single" w:sz="4" w:space="0" w:color="auto"/>
              <w:bottom w:val="single" w:sz="4" w:space="0" w:color="auto"/>
              <w:right w:val="single" w:sz="4" w:space="0" w:color="auto"/>
            </w:tcBorders>
          </w:tcPr>
          <w:p w14:paraId="30BC595B" w14:textId="1D896359" w:rsidR="008D3378" w:rsidRPr="0046229E" w:rsidRDefault="00E4250B" w:rsidP="007803DC">
            <w:pPr>
              <w:suppressAutoHyphens/>
              <w:rPr>
                <w:rFonts w:ascii="Arial" w:eastAsia="Times New Roman" w:hAnsi="Arial" w:cs="Arial"/>
                <w:lang w:eastAsia="lt-LT"/>
              </w:rPr>
            </w:pPr>
            <w:r w:rsidRPr="0046229E">
              <w:rPr>
                <w:rFonts w:ascii="Arial" w:eastAsia="Times New Roman" w:hAnsi="Arial" w:cs="Arial"/>
                <w:lang w:eastAsia="lt-LT"/>
              </w:rPr>
              <w:t>The warranty period offered by the supplier or applied by the manufacturer of the goods is established for the goods, but in any case not less than 24 (twenty-four) months.</w:t>
            </w:r>
          </w:p>
        </w:tc>
        <w:tc>
          <w:tcPr>
            <w:tcW w:w="1836" w:type="pct"/>
            <w:tcBorders>
              <w:top w:val="single" w:sz="4" w:space="0" w:color="auto"/>
              <w:left w:val="single" w:sz="4" w:space="0" w:color="auto"/>
              <w:bottom w:val="single" w:sz="4" w:space="0" w:color="auto"/>
              <w:right w:val="single" w:sz="4" w:space="0" w:color="auto"/>
            </w:tcBorders>
          </w:tcPr>
          <w:p w14:paraId="44BCB86C" w14:textId="4FE51083" w:rsidR="00C506B9" w:rsidRPr="00076D96" w:rsidRDefault="00C506B9" w:rsidP="005F3107">
            <w:pPr>
              <w:rPr>
                <w:rFonts w:ascii="Arial" w:eastAsia="Calibri" w:hAnsi="Arial" w:cs="Arial"/>
                <w:lang w:val="en-US"/>
              </w:rPr>
            </w:pPr>
          </w:p>
        </w:tc>
      </w:tr>
    </w:tbl>
    <w:p w14:paraId="39E6397A" w14:textId="1D355A55" w:rsidR="001164D5" w:rsidRPr="00076D96" w:rsidRDefault="00A4527C" w:rsidP="00F2412D">
      <w:pPr>
        <w:spacing w:after="0"/>
        <w:jc w:val="both"/>
        <w:rPr>
          <w:rFonts w:ascii="Arial" w:hAnsi="Arial" w:cs="Arial"/>
          <w:b/>
          <w:snapToGrid w:val="0"/>
        </w:rPr>
      </w:pPr>
      <w:r w:rsidRPr="00076D96">
        <w:rPr>
          <w:rFonts w:ascii="Arial" w:hAnsi="Arial" w:cs="Arial"/>
          <w:b/>
          <w:snapToGrid w:val="0"/>
        </w:rPr>
        <w:t xml:space="preserve">**NOTE: The supplier must provide together with the offer the technical parameters of the proposed equipment, except for the marked *, reliable supporting documents (e.g. manufacturer's product description, online link to the manufacturer's page). </w:t>
      </w:r>
      <w:r w:rsidR="00083E0C" w:rsidRPr="00076D96">
        <w:rPr>
          <w:rStyle w:val="normaltextrun"/>
          <w:rFonts w:ascii="Arial" w:hAnsi="Arial" w:cs="Arial"/>
          <w:b/>
          <w:bCs/>
          <w:bdr w:val="none" w:sz="0" w:space="0" w:color="auto" w:frame="1"/>
        </w:rPr>
        <w:t>or other equivalent document</w:t>
      </w:r>
      <w:r w:rsidR="001164D5" w:rsidRPr="00076D96">
        <w:rPr>
          <w:rFonts w:ascii="Arial" w:hAnsi="Arial" w:cs="Arial"/>
          <w:b/>
          <w:snapToGrid w:val="0"/>
        </w:rPr>
        <w:t>).</w:t>
      </w:r>
    </w:p>
    <w:p w14:paraId="43F22D6D" w14:textId="77777777" w:rsidR="005B5FA4" w:rsidRPr="00076D96" w:rsidRDefault="005B5FA4" w:rsidP="00F2412D">
      <w:pPr>
        <w:spacing w:after="0"/>
        <w:jc w:val="both"/>
        <w:rPr>
          <w:rFonts w:ascii="Arial" w:hAnsi="Arial" w:cs="Arial"/>
          <w:b/>
          <w:snapToGrid w:val="0"/>
        </w:rPr>
      </w:pPr>
    </w:p>
    <w:p w14:paraId="7F44170C" w14:textId="68A4836F" w:rsidR="005B5FA4" w:rsidRDefault="005B5FA4" w:rsidP="00F2412D">
      <w:pPr>
        <w:spacing w:after="0"/>
        <w:jc w:val="both"/>
        <w:rPr>
          <w:rFonts w:ascii="Arial" w:hAnsi="Arial" w:cs="Arial"/>
          <w:bCs/>
          <w:snapToGrid w:val="0"/>
        </w:rPr>
      </w:pPr>
      <w:r w:rsidRPr="00076D96">
        <w:rPr>
          <w:rFonts w:ascii="Arial" w:hAnsi="Arial" w:cs="Arial"/>
          <w:bCs/>
          <w:snapToGrid w:val="0"/>
        </w:rPr>
        <w:t xml:space="preserve">3.2. The price of the goods must include delivery, full installation at the workplace and 12 (twelve) academic hours training of the Buyer's staff for 2 (two) persons to work with the equipment at the Buyer's premises. </w:t>
      </w:r>
    </w:p>
    <w:p w14:paraId="7F3021D6" w14:textId="77777777" w:rsidR="00245B67" w:rsidRDefault="00245B67" w:rsidP="00F2412D">
      <w:pPr>
        <w:spacing w:after="0"/>
        <w:jc w:val="both"/>
        <w:rPr>
          <w:rFonts w:ascii="Arial" w:hAnsi="Arial" w:cs="Arial"/>
          <w:bCs/>
          <w:snapToGrid w:val="0"/>
        </w:rPr>
      </w:pPr>
    </w:p>
    <w:p w14:paraId="2455E998" w14:textId="77777777" w:rsidR="00F2412D" w:rsidRPr="00076D96" w:rsidRDefault="00F2412D" w:rsidP="00F2412D">
      <w:pPr>
        <w:spacing w:after="0"/>
        <w:jc w:val="both"/>
        <w:rPr>
          <w:rFonts w:ascii="Arial" w:hAnsi="Arial" w:cs="Arial"/>
          <w:b/>
          <w:snapToGrid w:val="0"/>
        </w:rPr>
      </w:pPr>
    </w:p>
    <w:p w14:paraId="5037E2C6" w14:textId="77777777" w:rsidR="00134EB3" w:rsidRPr="00076D96"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76D96">
        <w:rPr>
          <w:rFonts w:ascii="Arial" w:eastAsia="Calibri" w:hAnsi="Arial" w:cs="Arial"/>
          <w:b/>
        </w:rPr>
        <w:t>ENVIRONMENTAL REQUIREMENTS</w:t>
      </w:r>
    </w:p>
    <w:p w14:paraId="74A8693C" w14:textId="2F8E1ACE" w:rsidR="003F06DD" w:rsidRDefault="005B1EE4" w:rsidP="00416F80">
      <w:pPr>
        <w:spacing w:after="0"/>
        <w:jc w:val="both"/>
        <w:rPr>
          <w:rFonts w:ascii="Arial" w:hAnsi="Arial" w:cs="Arial"/>
        </w:rPr>
      </w:pPr>
      <w:r w:rsidRPr="00076D96">
        <w:rPr>
          <w:rFonts w:ascii="Arial" w:hAnsi="Arial" w:cs="Arial"/>
        </w:rPr>
        <w:t xml:space="preserve">4.1. The Environmental Protection Criteria shall be applied to the procurement </w:t>
      </w:r>
      <w:r w:rsidRPr="00416F80">
        <w:rPr>
          <w:rStyle w:val="normaltextrun"/>
          <w:rFonts w:ascii="Arial" w:hAnsi="Arial" w:cs="Arial"/>
          <w:shd w:val="clear" w:color="auto" w:fill="FFFFFF"/>
        </w:rPr>
        <w:t xml:space="preserve"> </w:t>
      </w:r>
      <w:hyperlink r:id="rId12" w:tgtFrame="_blank" w:history="1">
        <w:r w:rsidRPr="0046229E">
          <w:rPr>
            <w:rStyle w:val="normaltextrun"/>
            <w:rFonts w:ascii="Arial" w:hAnsi="Arial" w:cs="Arial"/>
            <w:shd w:val="clear" w:color="auto" w:fill="FFFFFF"/>
          </w:rPr>
          <w:t xml:space="preserve"> in accordance with the Order of the Minister of the Environment of the Republic of Lithuania No. D1-401 "On the List of Products to Which the Environmental Protection Criteria Are Applicable to Public Procurement and Procurement, the Environmental Protection Criteria and the Environmental Protection Criteria to be Applied by Contracting Authorities and Contracting Entities of 28 June 2011 when purchasing goods, services or works,</w:t>
        </w:r>
      </w:hyperlink>
      <w:r w:rsidRPr="00416F80">
        <w:rPr>
          <w:rStyle w:val="normaltextrun"/>
          <w:rFonts w:ascii="Arial" w:hAnsi="Arial" w:cs="Arial"/>
          <w:shd w:val="clear" w:color="auto" w:fill="FFFFFF"/>
        </w:rPr>
        <w:t xml:space="preserve">  Chapter II, Sub-paragraph 4.4.4.1 of the Description of the Description of the Application of the Procedure for the </w:t>
      </w:r>
      <w:hyperlink r:id="rId13" w:tgtFrame="_blank" w:history="1">
        <w:r w:rsidRPr="00416F80">
          <w:rPr>
            <w:rStyle w:val="normaltextrun"/>
            <w:rFonts w:ascii="Arial" w:hAnsi="Arial" w:cs="Arial"/>
            <w:u w:val="single"/>
            <w:shd w:val="clear" w:color="auto" w:fill="FFFFFF"/>
          </w:rPr>
          <w:t>Application of Environmental Protection Criteria in the Implementation of Green Procurement</w:t>
        </w:r>
      </w:hyperlink>
      <w:r w:rsidRPr="00076D96">
        <w:rPr>
          <w:rFonts w:ascii="Arial" w:hAnsi="Arial" w:cs="Arial"/>
        </w:rPr>
        <w:t xml:space="preserve">. The detailed requirements are specified in Clause 13.1 of the Special Terms and Conditions of the Agreement. </w:t>
      </w:r>
    </w:p>
    <w:p w14:paraId="5BD26696" w14:textId="77777777" w:rsidR="00245B67" w:rsidRDefault="00245B67" w:rsidP="00416F80">
      <w:pPr>
        <w:spacing w:after="0"/>
        <w:jc w:val="both"/>
        <w:rPr>
          <w:rFonts w:ascii="Arial" w:hAnsi="Arial" w:cs="Arial"/>
        </w:rPr>
      </w:pPr>
    </w:p>
    <w:p w14:paraId="4846567C" w14:textId="6A3C1ABA" w:rsidR="00245B67" w:rsidRPr="0046229E" w:rsidRDefault="00245B67" w:rsidP="00245B67">
      <w:pPr>
        <w:spacing w:after="0"/>
        <w:jc w:val="both"/>
        <w:rPr>
          <w:rFonts w:ascii="Arial" w:hAnsi="Arial" w:cs="Arial"/>
          <w:b/>
          <w:bCs/>
        </w:rPr>
      </w:pPr>
      <w:r w:rsidRPr="00245B67">
        <w:rPr>
          <w:rFonts w:ascii="Arial" w:hAnsi="Arial" w:cs="Arial"/>
          <w:b/>
          <w:bCs/>
        </w:rPr>
        <w:t> </w:t>
      </w:r>
    </w:p>
    <w:sectPr w:rsidR="00245B67" w:rsidRPr="0046229E"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8058" w14:textId="77777777" w:rsidR="00A35775" w:rsidRDefault="00A35775" w:rsidP="00682323">
      <w:pPr>
        <w:spacing w:after="0" w:line="240" w:lineRule="auto"/>
      </w:pPr>
      <w:r>
        <w:separator/>
      </w:r>
    </w:p>
  </w:endnote>
  <w:endnote w:type="continuationSeparator" w:id="0">
    <w:p w14:paraId="654F83F6" w14:textId="77777777" w:rsidR="00A35775" w:rsidRDefault="00A35775" w:rsidP="00682323">
      <w:pPr>
        <w:spacing w:after="0" w:line="240" w:lineRule="auto"/>
      </w:pPr>
      <w:r>
        <w:continuationSeparator/>
      </w:r>
    </w:p>
  </w:endnote>
  <w:endnote w:type="continuationNotice" w:id="1">
    <w:p w14:paraId="1E7E6CF1" w14:textId="77777777" w:rsidR="000D78A6" w:rsidRDefault="000D78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0E499" w14:textId="77777777" w:rsidR="00A35775" w:rsidRDefault="00A35775" w:rsidP="00682323">
      <w:pPr>
        <w:spacing w:after="0" w:line="240" w:lineRule="auto"/>
      </w:pPr>
      <w:r>
        <w:separator/>
      </w:r>
    </w:p>
  </w:footnote>
  <w:footnote w:type="continuationSeparator" w:id="0">
    <w:p w14:paraId="1D7D7FAC" w14:textId="77777777" w:rsidR="00A35775" w:rsidRDefault="00A35775" w:rsidP="00682323">
      <w:pPr>
        <w:spacing w:after="0" w:line="240" w:lineRule="auto"/>
      </w:pPr>
      <w:r>
        <w:continuationSeparator/>
      </w:r>
    </w:p>
  </w:footnote>
  <w:footnote w:type="continuationNotice" w:id="1">
    <w:p w14:paraId="206AAB43" w14:textId="77777777" w:rsidR="000D78A6" w:rsidRDefault="000D78A6">
      <w:pPr>
        <w:spacing w:after="0" w:line="240" w:lineRule="auto"/>
      </w:pPr>
    </w:p>
  </w:footnote>
  <w:footnote w:id="2">
    <w:p w14:paraId="0E122AA1" w14:textId="21A5A2FE" w:rsidR="00455D3D" w:rsidRPr="00416F80" w:rsidRDefault="00455D3D" w:rsidP="0070330A">
      <w:pPr>
        <w:pStyle w:val="FootnoteText"/>
        <w:jc w:val="both"/>
        <w:rPr>
          <w:rFonts w:ascii="Arial" w:hAnsi="Arial" w:cs="Arial"/>
          <w:sz w:val="16"/>
          <w:szCs w:val="16"/>
        </w:rPr>
      </w:pPr>
      <w:r w:rsidRPr="00416F80">
        <w:rPr>
          <w:rStyle w:val="FootnoteReference"/>
          <w:rFonts w:ascii="Arial" w:hAnsi="Arial" w:cs="Arial"/>
          <w:sz w:val="16"/>
          <w:szCs w:val="16"/>
        </w:rPr>
        <w:footnoteRef/>
      </w:r>
      <w:r w:rsidRPr="00416F80">
        <w:rPr>
          <w:rFonts w:ascii="Arial" w:hAnsi="Arial" w:cs="Arial"/>
          <w:sz w:val="16"/>
          <w:szCs w:val="16"/>
        </w:rPr>
        <w:t>An equivalent object is considered to be a procurement object the characteristics of which are not inferior (i.e. the same or better) than the requirements for the object to be purchased in the procurement documents, and the proposed equivalent object of purchase can be used for its intended purpose without any limitation (including, but not limited to:</w:t>
      </w:r>
    </w:p>
    <w:p w14:paraId="69FA27CC" w14:textId="77777777" w:rsidR="00455D3D" w:rsidRPr="00416F80" w:rsidRDefault="00455D3D" w:rsidP="0070330A">
      <w:pPr>
        <w:pStyle w:val="FootnoteText"/>
        <w:jc w:val="both"/>
        <w:rPr>
          <w:rFonts w:ascii="Arial" w:hAnsi="Arial" w:cs="Arial"/>
          <w:sz w:val="16"/>
          <w:szCs w:val="16"/>
        </w:rPr>
      </w:pPr>
      <w:r w:rsidRPr="00416F80">
        <w:rPr>
          <w:rFonts w:ascii="Arial" w:hAnsi="Arial" w:cs="Arial"/>
          <w:sz w:val="16"/>
          <w:szCs w:val="16"/>
        </w:rPr>
        <w:t>• without making additional changes to the interacting elements;</w:t>
      </w:r>
    </w:p>
    <w:p w14:paraId="3CD5A5FE" w14:textId="77777777" w:rsidR="00455D3D" w:rsidRPr="00416F80" w:rsidRDefault="00455D3D" w:rsidP="0070330A">
      <w:pPr>
        <w:pStyle w:val="FootnoteText"/>
        <w:jc w:val="both"/>
        <w:rPr>
          <w:rFonts w:ascii="Arial" w:hAnsi="Arial" w:cs="Arial"/>
          <w:sz w:val="16"/>
          <w:szCs w:val="16"/>
        </w:rPr>
      </w:pPr>
      <w:r w:rsidRPr="00416F80">
        <w:rPr>
          <w:rFonts w:ascii="Arial" w:hAnsi="Arial" w:cs="Arial"/>
          <w:sz w:val="16"/>
          <w:szCs w:val="16"/>
        </w:rPr>
        <w:t>• the use will not affect faster wear and tear of the interacting elements, breakdowns and/or loss of warranty;</w:t>
      </w:r>
    </w:p>
    <w:p w14:paraId="6B4DC801" w14:textId="77777777" w:rsidR="00455D3D" w:rsidRPr="00416F80" w:rsidRDefault="00455D3D" w:rsidP="0070330A">
      <w:pPr>
        <w:pStyle w:val="FootnoteText"/>
        <w:jc w:val="both"/>
        <w:rPr>
          <w:rFonts w:ascii="Arial" w:hAnsi="Arial" w:cs="Arial"/>
          <w:sz w:val="16"/>
          <w:szCs w:val="16"/>
        </w:rPr>
      </w:pPr>
      <w:r w:rsidRPr="00416F80">
        <w:rPr>
          <w:rFonts w:ascii="Arial" w:hAnsi="Arial" w:cs="Arial"/>
          <w:sz w:val="16"/>
          <w:szCs w:val="16"/>
        </w:rPr>
        <w:t>• the envisaged service period is not shorter;</w:t>
      </w:r>
    </w:p>
    <w:p w14:paraId="21FEBA30" w14:textId="77777777" w:rsidR="00455D3D" w:rsidRPr="00416F80" w:rsidRDefault="00455D3D" w:rsidP="0070330A">
      <w:pPr>
        <w:pStyle w:val="FootnoteText"/>
        <w:jc w:val="both"/>
        <w:rPr>
          <w:rFonts w:ascii="Arial" w:hAnsi="Arial" w:cs="Arial"/>
          <w:sz w:val="16"/>
          <w:szCs w:val="16"/>
        </w:rPr>
      </w:pPr>
      <w:r w:rsidRPr="00416F80">
        <w:rPr>
          <w:rFonts w:ascii="Arial" w:hAnsi="Arial" w:cs="Arial"/>
          <w:sz w:val="16"/>
          <w:szCs w:val="16"/>
        </w:rPr>
        <w:t>• There is no lower level of technical excellence.</w:t>
      </w:r>
    </w:p>
    <w:p w14:paraId="0621DDB7" w14:textId="44398599" w:rsidR="00455D3D" w:rsidRDefault="00455D3D" w:rsidP="0070330A">
      <w:pPr>
        <w:pStyle w:val="FootnoteText"/>
        <w:jc w:val="both"/>
      </w:pPr>
      <w:r w:rsidRPr="00416F80">
        <w:rPr>
          <w:rFonts w:ascii="Arial" w:hAnsi="Arial" w:cs="Arial"/>
          <w:sz w:val="16"/>
          <w:szCs w:val="16"/>
        </w:rPr>
        <w:t xml:space="preserve">When proposing an equivalent procurement object, it is mandatory to submit documents proving compliance with the requirements set for the procurement object. </w:t>
      </w:r>
      <w:r w:rsidRPr="009032A6">
        <w:rPr>
          <w:rFonts w:ascii="Arial" w:hAnsi="Arial" w:cs="Arial"/>
          <w:sz w:val="16"/>
          <w:szCs w:val="16"/>
        </w:rPr>
        <w:t>Such documents could be a research report or certificate of a conformity assessment body established in</w:t>
      </w:r>
      <w:r w:rsidRPr="00416F80">
        <w:rPr>
          <w:rFonts w:ascii="Arial" w:hAnsi="Arial" w:cs="Arial"/>
          <w:sz w:val="16"/>
          <w:szCs w:val="16"/>
        </w:rPr>
        <w:t xml:space="preserve"> the Republic of Lithuania, as well as a certificate issued by equivalent conformity assessment bodies established in other countries. If the Supplier is unable to obtain the specified certificates or test reports due to circumstances beyond the Supplier's control and proves by objective, written evidence that the proposed equivalent procurement object complies with the requirements or criteria specified in the Technical Specification, the criteria for the evaluation of tenders or the conditions for the performance of the procurement contract, the Buyer also recognises other appropriate measures. However, the Supplier's self-declaration without specific, technical evidence is not considered to be appropriate measures. The Buyer reserves the right to carry out a Hazard Risk Assessment if the documents provided for the equivalence of the proposed product are insufficient.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Annex 1 to the Special Conditions/ Annex 1 to the Call</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F9A31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FE92378"/>
    <w:multiLevelType w:val="hybridMultilevel"/>
    <w:tmpl w:val="BC6C1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1029D9"/>
    <w:multiLevelType w:val="hybridMultilevel"/>
    <w:tmpl w:val="39EC6C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8FB15F0"/>
    <w:multiLevelType w:val="hybridMultilevel"/>
    <w:tmpl w:val="243C9D5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F4CDE"/>
    <w:multiLevelType w:val="hybridMultilevel"/>
    <w:tmpl w:val="F9F865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2D33F5"/>
    <w:multiLevelType w:val="hybridMultilevel"/>
    <w:tmpl w:val="12187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D313937"/>
    <w:multiLevelType w:val="multilevel"/>
    <w:tmpl w:val="1D38508E"/>
    <w:lvl w:ilvl="0">
      <w:start w:val="1"/>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8BF4D82"/>
    <w:multiLevelType w:val="hybridMultilevel"/>
    <w:tmpl w:val="584A94E2"/>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3"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7A6027"/>
    <w:multiLevelType w:val="hybridMultilevel"/>
    <w:tmpl w:val="65FCF8C2"/>
    <w:lvl w:ilvl="0" w:tplc="6486C18A">
      <w:numFmt w:val="bullet"/>
      <w:lvlText w:val="•"/>
      <w:lvlJc w:val="left"/>
      <w:pPr>
        <w:ind w:left="420" w:hanging="360"/>
      </w:pPr>
      <w:rPr>
        <w:rFonts w:ascii="Arial" w:eastAsia="Calibri" w:hAnsi="Arial" w:cs="Arial"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29"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8"/>
  </w:num>
  <w:num w:numId="2">
    <w:abstractNumId w:val="23"/>
  </w:num>
  <w:num w:numId="3">
    <w:abstractNumId w:val="5"/>
  </w:num>
  <w:num w:numId="4">
    <w:abstractNumId w:val="27"/>
  </w:num>
  <w:num w:numId="5">
    <w:abstractNumId w:val="3"/>
  </w:num>
  <w:num w:numId="6">
    <w:abstractNumId w:val="13"/>
  </w:num>
  <w:num w:numId="7">
    <w:abstractNumId w:val="20"/>
  </w:num>
  <w:num w:numId="8">
    <w:abstractNumId w:val="1"/>
  </w:num>
  <w:num w:numId="9">
    <w:abstractNumId w:val="31"/>
  </w:num>
  <w:num w:numId="10">
    <w:abstractNumId w:val="11"/>
  </w:num>
  <w:num w:numId="11">
    <w:abstractNumId w:val="33"/>
  </w:num>
  <w:num w:numId="12">
    <w:abstractNumId w:val="19"/>
  </w:num>
  <w:num w:numId="13">
    <w:abstractNumId w:val="2"/>
  </w:num>
  <w:num w:numId="14">
    <w:abstractNumId w:val="9"/>
  </w:num>
  <w:num w:numId="15">
    <w:abstractNumId w:val="21"/>
  </w:num>
  <w:num w:numId="16">
    <w:abstractNumId w:val="32"/>
  </w:num>
  <w:num w:numId="17">
    <w:abstractNumId w:val="24"/>
  </w:num>
  <w:num w:numId="18">
    <w:abstractNumId w:val="29"/>
  </w:num>
  <w:num w:numId="19">
    <w:abstractNumId w:val="7"/>
  </w:num>
  <w:num w:numId="20">
    <w:abstractNumId w:val="25"/>
  </w:num>
  <w:num w:numId="21">
    <w:abstractNumId w:val="30"/>
  </w:num>
  <w:num w:numId="22">
    <w:abstractNumId w:val="15"/>
  </w:num>
  <w:num w:numId="23">
    <w:abstractNumId w:val="26"/>
  </w:num>
  <w:num w:numId="24">
    <w:abstractNumId w:val="12"/>
  </w:num>
  <w:num w:numId="25">
    <w:abstractNumId w:val="10"/>
  </w:num>
  <w:num w:numId="26">
    <w:abstractNumId w:val="14"/>
  </w:num>
  <w:num w:numId="27">
    <w:abstractNumId w:val="0"/>
  </w:num>
  <w:num w:numId="28">
    <w:abstractNumId w:val="22"/>
  </w:num>
  <w:num w:numId="29">
    <w:abstractNumId w:val="16"/>
  </w:num>
  <w:num w:numId="30">
    <w:abstractNumId w:val="6"/>
  </w:num>
  <w:num w:numId="31">
    <w:abstractNumId w:val="4"/>
  </w:num>
  <w:num w:numId="32">
    <w:abstractNumId w:val="28"/>
  </w:num>
  <w:num w:numId="33">
    <w:abstractNumId w:val="8"/>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0C48"/>
    <w:rsid w:val="00002B1F"/>
    <w:rsid w:val="00003274"/>
    <w:rsid w:val="00007BC4"/>
    <w:rsid w:val="00012DE0"/>
    <w:rsid w:val="00012EF7"/>
    <w:rsid w:val="00015660"/>
    <w:rsid w:val="00015ED0"/>
    <w:rsid w:val="0001767F"/>
    <w:rsid w:val="0002511E"/>
    <w:rsid w:val="000325C6"/>
    <w:rsid w:val="0003445E"/>
    <w:rsid w:val="000364B8"/>
    <w:rsid w:val="00037444"/>
    <w:rsid w:val="00040675"/>
    <w:rsid w:val="0004663F"/>
    <w:rsid w:val="00046A16"/>
    <w:rsid w:val="00047902"/>
    <w:rsid w:val="00050779"/>
    <w:rsid w:val="000526D3"/>
    <w:rsid w:val="00055FA9"/>
    <w:rsid w:val="0006463F"/>
    <w:rsid w:val="000661DA"/>
    <w:rsid w:val="00070A2D"/>
    <w:rsid w:val="00071D9F"/>
    <w:rsid w:val="000749F2"/>
    <w:rsid w:val="00076D96"/>
    <w:rsid w:val="00083E0C"/>
    <w:rsid w:val="000853F0"/>
    <w:rsid w:val="00090E1A"/>
    <w:rsid w:val="0009223A"/>
    <w:rsid w:val="00094A35"/>
    <w:rsid w:val="000A1508"/>
    <w:rsid w:val="000A21A7"/>
    <w:rsid w:val="000A41ED"/>
    <w:rsid w:val="000A5F8E"/>
    <w:rsid w:val="000A76B3"/>
    <w:rsid w:val="000B04BF"/>
    <w:rsid w:val="000B2DF2"/>
    <w:rsid w:val="000B4E4F"/>
    <w:rsid w:val="000C6221"/>
    <w:rsid w:val="000D4E47"/>
    <w:rsid w:val="000D78A6"/>
    <w:rsid w:val="000D7A39"/>
    <w:rsid w:val="000E2A09"/>
    <w:rsid w:val="000E7B8B"/>
    <w:rsid w:val="000F0FE2"/>
    <w:rsid w:val="000F1037"/>
    <w:rsid w:val="000F2B72"/>
    <w:rsid w:val="000F405C"/>
    <w:rsid w:val="000F663C"/>
    <w:rsid w:val="00104578"/>
    <w:rsid w:val="00104C59"/>
    <w:rsid w:val="00104F5B"/>
    <w:rsid w:val="00107CA8"/>
    <w:rsid w:val="001116C0"/>
    <w:rsid w:val="00111961"/>
    <w:rsid w:val="00113763"/>
    <w:rsid w:val="00114209"/>
    <w:rsid w:val="001164D5"/>
    <w:rsid w:val="00121DF9"/>
    <w:rsid w:val="0013014F"/>
    <w:rsid w:val="00130DCD"/>
    <w:rsid w:val="00134EB3"/>
    <w:rsid w:val="0014021A"/>
    <w:rsid w:val="00144D24"/>
    <w:rsid w:val="00145E32"/>
    <w:rsid w:val="00147FBD"/>
    <w:rsid w:val="00151F36"/>
    <w:rsid w:val="00153C73"/>
    <w:rsid w:val="00154197"/>
    <w:rsid w:val="00155571"/>
    <w:rsid w:val="00157934"/>
    <w:rsid w:val="00157D3F"/>
    <w:rsid w:val="00161B56"/>
    <w:rsid w:val="001629D2"/>
    <w:rsid w:val="00162C4A"/>
    <w:rsid w:val="00167EA2"/>
    <w:rsid w:val="00171A69"/>
    <w:rsid w:val="001721BC"/>
    <w:rsid w:val="00180740"/>
    <w:rsid w:val="00181934"/>
    <w:rsid w:val="0018207D"/>
    <w:rsid w:val="001832AA"/>
    <w:rsid w:val="00183393"/>
    <w:rsid w:val="0018614D"/>
    <w:rsid w:val="00190002"/>
    <w:rsid w:val="0019446B"/>
    <w:rsid w:val="001A7E68"/>
    <w:rsid w:val="001B2DC8"/>
    <w:rsid w:val="001C67AB"/>
    <w:rsid w:val="001D6786"/>
    <w:rsid w:val="001E079B"/>
    <w:rsid w:val="001E2F5D"/>
    <w:rsid w:val="001E5451"/>
    <w:rsid w:val="001F17B7"/>
    <w:rsid w:val="001F3DD7"/>
    <w:rsid w:val="001F43A7"/>
    <w:rsid w:val="001F4B3D"/>
    <w:rsid w:val="00203ADD"/>
    <w:rsid w:val="00204294"/>
    <w:rsid w:val="00205386"/>
    <w:rsid w:val="00206038"/>
    <w:rsid w:val="00206CF9"/>
    <w:rsid w:val="00212FAB"/>
    <w:rsid w:val="00214857"/>
    <w:rsid w:val="00216B8A"/>
    <w:rsid w:val="00220A30"/>
    <w:rsid w:val="0022216F"/>
    <w:rsid w:val="0022331D"/>
    <w:rsid w:val="00225AA6"/>
    <w:rsid w:val="00245B67"/>
    <w:rsid w:val="00245CBF"/>
    <w:rsid w:val="00255F30"/>
    <w:rsid w:val="002607DB"/>
    <w:rsid w:val="00263CBF"/>
    <w:rsid w:val="00264637"/>
    <w:rsid w:val="002667BE"/>
    <w:rsid w:val="00272ED0"/>
    <w:rsid w:val="00277AAE"/>
    <w:rsid w:val="00283A58"/>
    <w:rsid w:val="00285E5E"/>
    <w:rsid w:val="00285F0C"/>
    <w:rsid w:val="00290DB8"/>
    <w:rsid w:val="00291187"/>
    <w:rsid w:val="00292BDF"/>
    <w:rsid w:val="002933C3"/>
    <w:rsid w:val="002A154C"/>
    <w:rsid w:val="002A4B8B"/>
    <w:rsid w:val="002B0E9F"/>
    <w:rsid w:val="002B5EF8"/>
    <w:rsid w:val="002C08CE"/>
    <w:rsid w:val="002C208E"/>
    <w:rsid w:val="002C4223"/>
    <w:rsid w:val="002D3492"/>
    <w:rsid w:val="002D4370"/>
    <w:rsid w:val="002D47ED"/>
    <w:rsid w:val="002D5BBD"/>
    <w:rsid w:val="002E0004"/>
    <w:rsid w:val="002E09D6"/>
    <w:rsid w:val="002E0FA3"/>
    <w:rsid w:val="002E220E"/>
    <w:rsid w:val="002E2DE9"/>
    <w:rsid w:val="002F28AD"/>
    <w:rsid w:val="002F34D4"/>
    <w:rsid w:val="002F6092"/>
    <w:rsid w:val="002F799B"/>
    <w:rsid w:val="00303614"/>
    <w:rsid w:val="00303897"/>
    <w:rsid w:val="00305EED"/>
    <w:rsid w:val="00306503"/>
    <w:rsid w:val="00312D0C"/>
    <w:rsid w:val="00314040"/>
    <w:rsid w:val="00315492"/>
    <w:rsid w:val="00315710"/>
    <w:rsid w:val="00324609"/>
    <w:rsid w:val="00325985"/>
    <w:rsid w:val="00325C64"/>
    <w:rsid w:val="00326C3D"/>
    <w:rsid w:val="003304F3"/>
    <w:rsid w:val="00330820"/>
    <w:rsid w:val="003314AD"/>
    <w:rsid w:val="003329F6"/>
    <w:rsid w:val="0033462A"/>
    <w:rsid w:val="00335510"/>
    <w:rsid w:val="003365C7"/>
    <w:rsid w:val="00336A17"/>
    <w:rsid w:val="00341676"/>
    <w:rsid w:val="0035126D"/>
    <w:rsid w:val="00353EE1"/>
    <w:rsid w:val="00361499"/>
    <w:rsid w:val="00366554"/>
    <w:rsid w:val="003761DA"/>
    <w:rsid w:val="0038363F"/>
    <w:rsid w:val="0038665F"/>
    <w:rsid w:val="00387BEF"/>
    <w:rsid w:val="0039245C"/>
    <w:rsid w:val="00394884"/>
    <w:rsid w:val="00395A0B"/>
    <w:rsid w:val="00396F75"/>
    <w:rsid w:val="003970E1"/>
    <w:rsid w:val="003A09E8"/>
    <w:rsid w:val="003A139E"/>
    <w:rsid w:val="003A4AE0"/>
    <w:rsid w:val="003A6C87"/>
    <w:rsid w:val="003A71AB"/>
    <w:rsid w:val="003B21D3"/>
    <w:rsid w:val="003B2ECD"/>
    <w:rsid w:val="003B4ED6"/>
    <w:rsid w:val="003C29C0"/>
    <w:rsid w:val="003C37B7"/>
    <w:rsid w:val="003C4BEC"/>
    <w:rsid w:val="003D4EE1"/>
    <w:rsid w:val="003D5AE9"/>
    <w:rsid w:val="003F06DD"/>
    <w:rsid w:val="003F31A6"/>
    <w:rsid w:val="003F462A"/>
    <w:rsid w:val="003F6A25"/>
    <w:rsid w:val="004002AE"/>
    <w:rsid w:val="00400C0A"/>
    <w:rsid w:val="00403106"/>
    <w:rsid w:val="00404EBF"/>
    <w:rsid w:val="0040598B"/>
    <w:rsid w:val="00413F01"/>
    <w:rsid w:val="004140ED"/>
    <w:rsid w:val="00416F80"/>
    <w:rsid w:val="0042048B"/>
    <w:rsid w:val="0043073D"/>
    <w:rsid w:val="00431426"/>
    <w:rsid w:val="004352AE"/>
    <w:rsid w:val="004359BF"/>
    <w:rsid w:val="00435A3D"/>
    <w:rsid w:val="0043726E"/>
    <w:rsid w:val="00454290"/>
    <w:rsid w:val="00455D3D"/>
    <w:rsid w:val="00457A38"/>
    <w:rsid w:val="0046229E"/>
    <w:rsid w:val="00466686"/>
    <w:rsid w:val="00471E83"/>
    <w:rsid w:val="00482CF9"/>
    <w:rsid w:val="00486247"/>
    <w:rsid w:val="0048654A"/>
    <w:rsid w:val="00487A0D"/>
    <w:rsid w:val="00495706"/>
    <w:rsid w:val="004957B8"/>
    <w:rsid w:val="00495B59"/>
    <w:rsid w:val="004976F2"/>
    <w:rsid w:val="004A0C48"/>
    <w:rsid w:val="004A5BDE"/>
    <w:rsid w:val="004A6694"/>
    <w:rsid w:val="004A7824"/>
    <w:rsid w:val="004B0E27"/>
    <w:rsid w:val="004B2989"/>
    <w:rsid w:val="004B33C6"/>
    <w:rsid w:val="004B55FF"/>
    <w:rsid w:val="004B647C"/>
    <w:rsid w:val="004C0120"/>
    <w:rsid w:val="004C22B2"/>
    <w:rsid w:val="004C3C53"/>
    <w:rsid w:val="004C476C"/>
    <w:rsid w:val="004C6CE4"/>
    <w:rsid w:val="004D0D5B"/>
    <w:rsid w:val="004D322C"/>
    <w:rsid w:val="004D5CA5"/>
    <w:rsid w:val="004D6148"/>
    <w:rsid w:val="004D7ECA"/>
    <w:rsid w:val="004E5CAE"/>
    <w:rsid w:val="004E71EC"/>
    <w:rsid w:val="004F21C3"/>
    <w:rsid w:val="004F23CD"/>
    <w:rsid w:val="004F653D"/>
    <w:rsid w:val="00507B4B"/>
    <w:rsid w:val="0051621D"/>
    <w:rsid w:val="005222BC"/>
    <w:rsid w:val="00523B23"/>
    <w:rsid w:val="00531B48"/>
    <w:rsid w:val="005330BB"/>
    <w:rsid w:val="005401CF"/>
    <w:rsid w:val="00542DB3"/>
    <w:rsid w:val="0054471E"/>
    <w:rsid w:val="005457B2"/>
    <w:rsid w:val="00547581"/>
    <w:rsid w:val="00547713"/>
    <w:rsid w:val="00552DF2"/>
    <w:rsid w:val="00554709"/>
    <w:rsid w:val="00564D0D"/>
    <w:rsid w:val="005707A1"/>
    <w:rsid w:val="005719B8"/>
    <w:rsid w:val="00575AC7"/>
    <w:rsid w:val="005900D8"/>
    <w:rsid w:val="00593AAB"/>
    <w:rsid w:val="005A0A62"/>
    <w:rsid w:val="005A2616"/>
    <w:rsid w:val="005A44DF"/>
    <w:rsid w:val="005A514A"/>
    <w:rsid w:val="005A5E67"/>
    <w:rsid w:val="005B1178"/>
    <w:rsid w:val="005B1EE4"/>
    <w:rsid w:val="005B21AE"/>
    <w:rsid w:val="005B2E00"/>
    <w:rsid w:val="005B497F"/>
    <w:rsid w:val="005B5FA4"/>
    <w:rsid w:val="005C2A96"/>
    <w:rsid w:val="005C460D"/>
    <w:rsid w:val="005C691D"/>
    <w:rsid w:val="005D1F88"/>
    <w:rsid w:val="005D50E2"/>
    <w:rsid w:val="005E09E5"/>
    <w:rsid w:val="005E0C59"/>
    <w:rsid w:val="005E251A"/>
    <w:rsid w:val="005E5DA2"/>
    <w:rsid w:val="005F1542"/>
    <w:rsid w:val="005F1543"/>
    <w:rsid w:val="005F3107"/>
    <w:rsid w:val="005F4D06"/>
    <w:rsid w:val="005F5550"/>
    <w:rsid w:val="006008A9"/>
    <w:rsid w:val="00600F3D"/>
    <w:rsid w:val="00601442"/>
    <w:rsid w:val="006059C6"/>
    <w:rsid w:val="00612263"/>
    <w:rsid w:val="00613C05"/>
    <w:rsid w:val="006152C7"/>
    <w:rsid w:val="00615413"/>
    <w:rsid w:val="0062173D"/>
    <w:rsid w:val="00626E31"/>
    <w:rsid w:val="00627908"/>
    <w:rsid w:val="00627D20"/>
    <w:rsid w:val="00630185"/>
    <w:rsid w:val="0063790F"/>
    <w:rsid w:val="00637A2D"/>
    <w:rsid w:val="00640730"/>
    <w:rsid w:val="00643791"/>
    <w:rsid w:val="0065123E"/>
    <w:rsid w:val="00652444"/>
    <w:rsid w:val="006527E9"/>
    <w:rsid w:val="00653F17"/>
    <w:rsid w:val="006540D4"/>
    <w:rsid w:val="00655681"/>
    <w:rsid w:val="00661497"/>
    <w:rsid w:val="00664486"/>
    <w:rsid w:val="00682323"/>
    <w:rsid w:val="00687E74"/>
    <w:rsid w:val="006900C9"/>
    <w:rsid w:val="006922AD"/>
    <w:rsid w:val="00697268"/>
    <w:rsid w:val="006A442A"/>
    <w:rsid w:val="006A4ED2"/>
    <w:rsid w:val="006B202A"/>
    <w:rsid w:val="006B2BC3"/>
    <w:rsid w:val="006B6DAC"/>
    <w:rsid w:val="006B726E"/>
    <w:rsid w:val="006B796A"/>
    <w:rsid w:val="006C00A1"/>
    <w:rsid w:val="006C22C0"/>
    <w:rsid w:val="006C7A0E"/>
    <w:rsid w:val="006D307D"/>
    <w:rsid w:val="006D5A4E"/>
    <w:rsid w:val="006D5D65"/>
    <w:rsid w:val="006D5F3F"/>
    <w:rsid w:val="006D741B"/>
    <w:rsid w:val="006E1D1A"/>
    <w:rsid w:val="006E302E"/>
    <w:rsid w:val="006E3271"/>
    <w:rsid w:val="006E5A26"/>
    <w:rsid w:val="006E69F0"/>
    <w:rsid w:val="006E786D"/>
    <w:rsid w:val="006E7F50"/>
    <w:rsid w:val="006F01F3"/>
    <w:rsid w:val="006F032D"/>
    <w:rsid w:val="006F1CEB"/>
    <w:rsid w:val="006F24D2"/>
    <w:rsid w:val="006F44D7"/>
    <w:rsid w:val="006F7F3C"/>
    <w:rsid w:val="007008CC"/>
    <w:rsid w:val="00701BD9"/>
    <w:rsid w:val="0070330A"/>
    <w:rsid w:val="00704391"/>
    <w:rsid w:val="0070665F"/>
    <w:rsid w:val="00706F85"/>
    <w:rsid w:val="00715FD7"/>
    <w:rsid w:val="00717EAB"/>
    <w:rsid w:val="007249E8"/>
    <w:rsid w:val="007267C4"/>
    <w:rsid w:val="007309AB"/>
    <w:rsid w:val="00733E19"/>
    <w:rsid w:val="00736515"/>
    <w:rsid w:val="007372CD"/>
    <w:rsid w:val="00737F10"/>
    <w:rsid w:val="0074206A"/>
    <w:rsid w:val="007425A3"/>
    <w:rsid w:val="00742BA1"/>
    <w:rsid w:val="00751B4E"/>
    <w:rsid w:val="00752EEB"/>
    <w:rsid w:val="007548BC"/>
    <w:rsid w:val="007610E1"/>
    <w:rsid w:val="00764217"/>
    <w:rsid w:val="00764FAD"/>
    <w:rsid w:val="00764FEE"/>
    <w:rsid w:val="00767715"/>
    <w:rsid w:val="00770027"/>
    <w:rsid w:val="00774490"/>
    <w:rsid w:val="00776382"/>
    <w:rsid w:val="007803DC"/>
    <w:rsid w:val="0078054A"/>
    <w:rsid w:val="007828EC"/>
    <w:rsid w:val="00787B33"/>
    <w:rsid w:val="0079266E"/>
    <w:rsid w:val="007942CD"/>
    <w:rsid w:val="007A1B6C"/>
    <w:rsid w:val="007A20F8"/>
    <w:rsid w:val="007A4E48"/>
    <w:rsid w:val="007B5B1C"/>
    <w:rsid w:val="007B6B69"/>
    <w:rsid w:val="007B7BB7"/>
    <w:rsid w:val="007C0D15"/>
    <w:rsid w:val="007C19E2"/>
    <w:rsid w:val="007C394F"/>
    <w:rsid w:val="007C3E7C"/>
    <w:rsid w:val="007C42C2"/>
    <w:rsid w:val="007C756E"/>
    <w:rsid w:val="007D0340"/>
    <w:rsid w:val="007D1380"/>
    <w:rsid w:val="007E02D6"/>
    <w:rsid w:val="007E0DC3"/>
    <w:rsid w:val="007E32CC"/>
    <w:rsid w:val="007E34B2"/>
    <w:rsid w:val="007E42FE"/>
    <w:rsid w:val="007E4F25"/>
    <w:rsid w:val="007E4F6B"/>
    <w:rsid w:val="007E59B2"/>
    <w:rsid w:val="007E6248"/>
    <w:rsid w:val="007F38C4"/>
    <w:rsid w:val="007F4AFF"/>
    <w:rsid w:val="0080776E"/>
    <w:rsid w:val="00816236"/>
    <w:rsid w:val="00817878"/>
    <w:rsid w:val="00824BB5"/>
    <w:rsid w:val="00827CEE"/>
    <w:rsid w:val="00832517"/>
    <w:rsid w:val="00832C9D"/>
    <w:rsid w:val="00835879"/>
    <w:rsid w:val="00842E4C"/>
    <w:rsid w:val="00846E55"/>
    <w:rsid w:val="0084791E"/>
    <w:rsid w:val="00847ECD"/>
    <w:rsid w:val="00850B8F"/>
    <w:rsid w:val="00852EFA"/>
    <w:rsid w:val="00854CD8"/>
    <w:rsid w:val="008566B6"/>
    <w:rsid w:val="008611CC"/>
    <w:rsid w:val="00863CE9"/>
    <w:rsid w:val="00863F5B"/>
    <w:rsid w:val="00863FEA"/>
    <w:rsid w:val="00864528"/>
    <w:rsid w:val="0087129B"/>
    <w:rsid w:val="008761FB"/>
    <w:rsid w:val="00886A71"/>
    <w:rsid w:val="00890D83"/>
    <w:rsid w:val="00895142"/>
    <w:rsid w:val="008958A7"/>
    <w:rsid w:val="00897341"/>
    <w:rsid w:val="008976E8"/>
    <w:rsid w:val="008A0C52"/>
    <w:rsid w:val="008A26AB"/>
    <w:rsid w:val="008A2871"/>
    <w:rsid w:val="008A63A4"/>
    <w:rsid w:val="008B56E2"/>
    <w:rsid w:val="008B6673"/>
    <w:rsid w:val="008B71E5"/>
    <w:rsid w:val="008C33EA"/>
    <w:rsid w:val="008C38CA"/>
    <w:rsid w:val="008D13A5"/>
    <w:rsid w:val="008D17EA"/>
    <w:rsid w:val="008D3378"/>
    <w:rsid w:val="008E2B11"/>
    <w:rsid w:val="008E3708"/>
    <w:rsid w:val="008E41A1"/>
    <w:rsid w:val="008E55A2"/>
    <w:rsid w:val="008F6736"/>
    <w:rsid w:val="008F7B0C"/>
    <w:rsid w:val="0090316F"/>
    <w:rsid w:val="009032A6"/>
    <w:rsid w:val="00910DDA"/>
    <w:rsid w:val="0091122F"/>
    <w:rsid w:val="00914370"/>
    <w:rsid w:val="0091645C"/>
    <w:rsid w:val="00916A04"/>
    <w:rsid w:val="00920537"/>
    <w:rsid w:val="009206AE"/>
    <w:rsid w:val="0092342B"/>
    <w:rsid w:val="00927CC2"/>
    <w:rsid w:val="0093015C"/>
    <w:rsid w:val="00930BFC"/>
    <w:rsid w:val="0093697A"/>
    <w:rsid w:val="00936E09"/>
    <w:rsid w:val="00944DAD"/>
    <w:rsid w:val="00944F2E"/>
    <w:rsid w:val="00945EA5"/>
    <w:rsid w:val="0095218E"/>
    <w:rsid w:val="009541A0"/>
    <w:rsid w:val="00954A6E"/>
    <w:rsid w:val="00962D14"/>
    <w:rsid w:val="0097003D"/>
    <w:rsid w:val="00975DC1"/>
    <w:rsid w:val="009811C4"/>
    <w:rsid w:val="0098149B"/>
    <w:rsid w:val="00981F11"/>
    <w:rsid w:val="00984F2A"/>
    <w:rsid w:val="009869E6"/>
    <w:rsid w:val="00992787"/>
    <w:rsid w:val="00992C16"/>
    <w:rsid w:val="00996440"/>
    <w:rsid w:val="00996D10"/>
    <w:rsid w:val="009972A6"/>
    <w:rsid w:val="009A29A1"/>
    <w:rsid w:val="009A4D65"/>
    <w:rsid w:val="009B65D6"/>
    <w:rsid w:val="009C07E0"/>
    <w:rsid w:val="009C0B9A"/>
    <w:rsid w:val="009C2830"/>
    <w:rsid w:val="009C5269"/>
    <w:rsid w:val="009C6316"/>
    <w:rsid w:val="009D39A8"/>
    <w:rsid w:val="009D528B"/>
    <w:rsid w:val="009D608F"/>
    <w:rsid w:val="009D6F69"/>
    <w:rsid w:val="009E3E0D"/>
    <w:rsid w:val="009F0841"/>
    <w:rsid w:val="009F3345"/>
    <w:rsid w:val="009F7C99"/>
    <w:rsid w:val="00A00C87"/>
    <w:rsid w:val="00A01ADA"/>
    <w:rsid w:val="00A01C6F"/>
    <w:rsid w:val="00A0347D"/>
    <w:rsid w:val="00A03AB8"/>
    <w:rsid w:val="00A06E84"/>
    <w:rsid w:val="00A077F3"/>
    <w:rsid w:val="00A079D3"/>
    <w:rsid w:val="00A1161E"/>
    <w:rsid w:val="00A1463F"/>
    <w:rsid w:val="00A15FB2"/>
    <w:rsid w:val="00A25B09"/>
    <w:rsid w:val="00A27824"/>
    <w:rsid w:val="00A30C3B"/>
    <w:rsid w:val="00A32A66"/>
    <w:rsid w:val="00A32E61"/>
    <w:rsid w:val="00A335F7"/>
    <w:rsid w:val="00A34DC9"/>
    <w:rsid w:val="00A35775"/>
    <w:rsid w:val="00A448EF"/>
    <w:rsid w:val="00A4527C"/>
    <w:rsid w:val="00A504E4"/>
    <w:rsid w:val="00A50F49"/>
    <w:rsid w:val="00A52A48"/>
    <w:rsid w:val="00A53524"/>
    <w:rsid w:val="00A575DB"/>
    <w:rsid w:val="00A630BB"/>
    <w:rsid w:val="00A63545"/>
    <w:rsid w:val="00A654D0"/>
    <w:rsid w:val="00A72323"/>
    <w:rsid w:val="00A729FB"/>
    <w:rsid w:val="00A73928"/>
    <w:rsid w:val="00A73E25"/>
    <w:rsid w:val="00A74143"/>
    <w:rsid w:val="00A7651F"/>
    <w:rsid w:val="00A811C6"/>
    <w:rsid w:val="00A859C3"/>
    <w:rsid w:val="00A91E27"/>
    <w:rsid w:val="00A93869"/>
    <w:rsid w:val="00A9624F"/>
    <w:rsid w:val="00AA35E3"/>
    <w:rsid w:val="00AA627D"/>
    <w:rsid w:val="00AB0E5A"/>
    <w:rsid w:val="00AB514D"/>
    <w:rsid w:val="00AB75D2"/>
    <w:rsid w:val="00AC28EB"/>
    <w:rsid w:val="00AC5924"/>
    <w:rsid w:val="00AC7C04"/>
    <w:rsid w:val="00AC7F71"/>
    <w:rsid w:val="00AD163E"/>
    <w:rsid w:val="00AD2B31"/>
    <w:rsid w:val="00AE0114"/>
    <w:rsid w:val="00AE2327"/>
    <w:rsid w:val="00AE3A04"/>
    <w:rsid w:val="00AE603A"/>
    <w:rsid w:val="00AE6C11"/>
    <w:rsid w:val="00AF0BC7"/>
    <w:rsid w:val="00AF30FC"/>
    <w:rsid w:val="00AF5417"/>
    <w:rsid w:val="00AF6B48"/>
    <w:rsid w:val="00AF7D3F"/>
    <w:rsid w:val="00B00883"/>
    <w:rsid w:val="00B06A26"/>
    <w:rsid w:val="00B12E41"/>
    <w:rsid w:val="00B1437B"/>
    <w:rsid w:val="00B14EFF"/>
    <w:rsid w:val="00B159CE"/>
    <w:rsid w:val="00B226D8"/>
    <w:rsid w:val="00B23079"/>
    <w:rsid w:val="00B31E80"/>
    <w:rsid w:val="00B33512"/>
    <w:rsid w:val="00B412F0"/>
    <w:rsid w:val="00B44E6E"/>
    <w:rsid w:val="00B46B9B"/>
    <w:rsid w:val="00B50AE0"/>
    <w:rsid w:val="00B510C2"/>
    <w:rsid w:val="00B52F7F"/>
    <w:rsid w:val="00B56BC8"/>
    <w:rsid w:val="00B56BD0"/>
    <w:rsid w:val="00B62F69"/>
    <w:rsid w:val="00B6357D"/>
    <w:rsid w:val="00B66FF7"/>
    <w:rsid w:val="00B776C0"/>
    <w:rsid w:val="00B83C16"/>
    <w:rsid w:val="00B847FB"/>
    <w:rsid w:val="00B86484"/>
    <w:rsid w:val="00B86872"/>
    <w:rsid w:val="00B86C22"/>
    <w:rsid w:val="00B87801"/>
    <w:rsid w:val="00B90F5E"/>
    <w:rsid w:val="00B961AA"/>
    <w:rsid w:val="00B96D41"/>
    <w:rsid w:val="00BA10FF"/>
    <w:rsid w:val="00BA1F1C"/>
    <w:rsid w:val="00BA49F7"/>
    <w:rsid w:val="00BA5C14"/>
    <w:rsid w:val="00BB734F"/>
    <w:rsid w:val="00BC220A"/>
    <w:rsid w:val="00BC2821"/>
    <w:rsid w:val="00BD075A"/>
    <w:rsid w:val="00BD53CC"/>
    <w:rsid w:val="00BD56E0"/>
    <w:rsid w:val="00BE36B7"/>
    <w:rsid w:val="00BE3E10"/>
    <w:rsid w:val="00BE64A6"/>
    <w:rsid w:val="00BF0481"/>
    <w:rsid w:val="00BF270C"/>
    <w:rsid w:val="00C0488B"/>
    <w:rsid w:val="00C04C19"/>
    <w:rsid w:val="00C064D5"/>
    <w:rsid w:val="00C15FD0"/>
    <w:rsid w:val="00C31511"/>
    <w:rsid w:val="00C344D3"/>
    <w:rsid w:val="00C349CC"/>
    <w:rsid w:val="00C3569D"/>
    <w:rsid w:val="00C41AF1"/>
    <w:rsid w:val="00C428B9"/>
    <w:rsid w:val="00C438AC"/>
    <w:rsid w:val="00C439A5"/>
    <w:rsid w:val="00C506B9"/>
    <w:rsid w:val="00C51517"/>
    <w:rsid w:val="00C53082"/>
    <w:rsid w:val="00C532F8"/>
    <w:rsid w:val="00C55B15"/>
    <w:rsid w:val="00C572AA"/>
    <w:rsid w:val="00C61CA5"/>
    <w:rsid w:val="00C66011"/>
    <w:rsid w:val="00C71538"/>
    <w:rsid w:val="00C73886"/>
    <w:rsid w:val="00C75E7E"/>
    <w:rsid w:val="00C81096"/>
    <w:rsid w:val="00C811FE"/>
    <w:rsid w:val="00C81664"/>
    <w:rsid w:val="00C84B2F"/>
    <w:rsid w:val="00C87307"/>
    <w:rsid w:val="00CA2B7D"/>
    <w:rsid w:val="00CA3ACB"/>
    <w:rsid w:val="00CA72B8"/>
    <w:rsid w:val="00CB0149"/>
    <w:rsid w:val="00CB2DA8"/>
    <w:rsid w:val="00CC3B99"/>
    <w:rsid w:val="00CC4D73"/>
    <w:rsid w:val="00CD2D87"/>
    <w:rsid w:val="00CE1707"/>
    <w:rsid w:val="00CE322E"/>
    <w:rsid w:val="00CE3507"/>
    <w:rsid w:val="00CE6756"/>
    <w:rsid w:val="00CF2889"/>
    <w:rsid w:val="00CF688B"/>
    <w:rsid w:val="00D0198D"/>
    <w:rsid w:val="00D0215A"/>
    <w:rsid w:val="00D050D6"/>
    <w:rsid w:val="00D07CDB"/>
    <w:rsid w:val="00D10246"/>
    <w:rsid w:val="00D108C4"/>
    <w:rsid w:val="00D13A46"/>
    <w:rsid w:val="00D14921"/>
    <w:rsid w:val="00D16CD0"/>
    <w:rsid w:val="00D204FD"/>
    <w:rsid w:val="00D33EE8"/>
    <w:rsid w:val="00D36B1B"/>
    <w:rsid w:val="00D40899"/>
    <w:rsid w:val="00D44E29"/>
    <w:rsid w:val="00D451BA"/>
    <w:rsid w:val="00D46282"/>
    <w:rsid w:val="00D47CD8"/>
    <w:rsid w:val="00D5658B"/>
    <w:rsid w:val="00D576A1"/>
    <w:rsid w:val="00D60C58"/>
    <w:rsid w:val="00D64697"/>
    <w:rsid w:val="00D652C3"/>
    <w:rsid w:val="00D74BB5"/>
    <w:rsid w:val="00D7617D"/>
    <w:rsid w:val="00D82620"/>
    <w:rsid w:val="00D8763F"/>
    <w:rsid w:val="00D942D2"/>
    <w:rsid w:val="00D94362"/>
    <w:rsid w:val="00D9516A"/>
    <w:rsid w:val="00D9581B"/>
    <w:rsid w:val="00D96FFA"/>
    <w:rsid w:val="00DA5729"/>
    <w:rsid w:val="00DA75FA"/>
    <w:rsid w:val="00DB0D52"/>
    <w:rsid w:val="00DB11B4"/>
    <w:rsid w:val="00DB2509"/>
    <w:rsid w:val="00DB33D3"/>
    <w:rsid w:val="00DB5CEF"/>
    <w:rsid w:val="00DB64BA"/>
    <w:rsid w:val="00DB7B5F"/>
    <w:rsid w:val="00DB7FF9"/>
    <w:rsid w:val="00DC79E6"/>
    <w:rsid w:val="00DE0C61"/>
    <w:rsid w:val="00DE5079"/>
    <w:rsid w:val="00DE5EDC"/>
    <w:rsid w:val="00DE777E"/>
    <w:rsid w:val="00DF28D0"/>
    <w:rsid w:val="00DF47C3"/>
    <w:rsid w:val="00DF4815"/>
    <w:rsid w:val="00DF7B00"/>
    <w:rsid w:val="00E15C4B"/>
    <w:rsid w:val="00E17DA2"/>
    <w:rsid w:val="00E21DDE"/>
    <w:rsid w:val="00E223CB"/>
    <w:rsid w:val="00E231AF"/>
    <w:rsid w:val="00E2778D"/>
    <w:rsid w:val="00E30CF3"/>
    <w:rsid w:val="00E32B2A"/>
    <w:rsid w:val="00E35870"/>
    <w:rsid w:val="00E36554"/>
    <w:rsid w:val="00E370D1"/>
    <w:rsid w:val="00E416AB"/>
    <w:rsid w:val="00E4250B"/>
    <w:rsid w:val="00E43611"/>
    <w:rsid w:val="00E44C87"/>
    <w:rsid w:val="00E51A27"/>
    <w:rsid w:val="00E53871"/>
    <w:rsid w:val="00E55732"/>
    <w:rsid w:val="00E71818"/>
    <w:rsid w:val="00E73F72"/>
    <w:rsid w:val="00E76182"/>
    <w:rsid w:val="00E80B1A"/>
    <w:rsid w:val="00E852F0"/>
    <w:rsid w:val="00E8542F"/>
    <w:rsid w:val="00E862DF"/>
    <w:rsid w:val="00E8735F"/>
    <w:rsid w:val="00E94118"/>
    <w:rsid w:val="00E9666E"/>
    <w:rsid w:val="00EA05D4"/>
    <w:rsid w:val="00EA569F"/>
    <w:rsid w:val="00EA7418"/>
    <w:rsid w:val="00EA77D9"/>
    <w:rsid w:val="00EA77DD"/>
    <w:rsid w:val="00EB3EC2"/>
    <w:rsid w:val="00EC3753"/>
    <w:rsid w:val="00EC5CE2"/>
    <w:rsid w:val="00EC6BDB"/>
    <w:rsid w:val="00EC742B"/>
    <w:rsid w:val="00EC7D7F"/>
    <w:rsid w:val="00ED1C61"/>
    <w:rsid w:val="00ED32FB"/>
    <w:rsid w:val="00ED74D8"/>
    <w:rsid w:val="00ED7FDA"/>
    <w:rsid w:val="00EE05A5"/>
    <w:rsid w:val="00EE29B1"/>
    <w:rsid w:val="00EE50F1"/>
    <w:rsid w:val="00EE7523"/>
    <w:rsid w:val="00EE7579"/>
    <w:rsid w:val="00EF34C9"/>
    <w:rsid w:val="00EF407E"/>
    <w:rsid w:val="00EF4B6E"/>
    <w:rsid w:val="00EF7DF5"/>
    <w:rsid w:val="00F0123B"/>
    <w:rsid w:val="00F03619"/>
    <w:rsid w:val="00F037A7"/>
    <w:rsid w:val="00F10687"/>
    <w:rsid w:val="00F1476F"/>
    <w:rsid w:val="00F16255"/>
    <w:rsid w:val="00F23F4F"/>
    <w:rsid w:val="00F2412D"/>
    <w:rsid w:val="00F259F7"/>
    <w:rsid w:val="00F25C2A"/>
    <w:rsid w:val="00F26D50"/>
    <w:rsid w:val="00F26E8C"/>
    <w:rsid w:val="00F30C78"/>
    <w:rsid w:val="00F318CE"/>
    <w:rsid w:val="00F46350"/>
    <w:rsid w:val="00F47659"/>
    <w:rsid w:val="00F51670"/>
    <w:rsid w:val="00F524B6"/>
    <w:rsid w:val="00F52E51"/>
    <w:rsid w:val="00F54F6D"/>
    <w:rsid w:val="00F5588B"/>
    <w:rsid w:val="00F558F0"/>
    <w:rsid w:val="00F56D90"/>
    <w:rsid w:val="00F63246"/>
    <w:rsid w:val="00F63A4D"/>
    <w:rsid w:val="00F66EB4"/>
    <w:rsid w:val="00F674FF"/>
    <w:rsid w:val="00F777BA"/>
    <w:rsid w:val="00F80412"/>
    <w:rsid w:val="00F830C9"/>
    <w:rsid w:val="00F83FAA"/>
    <w:rsid w:val="00F90441"/>
    <w:rsid w:val="00F908B5"/>
    <w:rsid w:val="00F95101"/>
    <w:rsid w:val="00FA2570"/>
    <w:rsid w:val="00FB10BA"/>
    <w:rsid w:val="00FB11A2"/>
    <w:rsid w:val="00FB221D"/>
    <w:rsid w:val="00FB593C"/>
    <w:rsid w:val="00FB6035"/>
    <w:rsid w:val="00FC09B9"/>
    <w:rsid w:val="00FC21AE"/>
    <w:rsid w:val="00FD26E7"/>
    <w:rsid w:val="00FD304E"/>
    <w:rsid w:val="00FD52ED"/>
    <w:rsid w:val="00FE0921"/>
    <w:rsid w:val="00FE4847"/>
    <w:rsid w:val="00FF034C"/>
    <w:rsid w:val="00FF1CF6"/>
    <w:rsid w:val="00FF734A"/>
    <w:rsid w:val="0134DBCE"/>
    <w:rsid w:val="1C9C5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CFD26E"/>
  <w15:docId w15:val="{C6327529-660F-47D3-A162-AFCA46F78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4140ED"/>
  </w:style>
  <w:style w:type="character" w:customStyle="1" w:styleId="xcontentpasted0">
    <w:name w:val="x_contentpasted0"/>
    <w:basedOn w:val="DefaultParagraphFont"/>
    <w:rsid w:val="009C2830"/>
  </w:style>
  <w:style w:type="character" w:customStyle="1" w:styleId="fontstyle01">
    <w:name w:val="fontstyle01"/>
    <w:basedOn w:val="DefaultParagraphFont"/>
    <w:rsid w:val="005B1EE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5B1EE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Hyperlink">
    <w:name w:val="Hyperlink"/>
    <w:basedOn w:val="DefaultParagraphFont"/>
    <w:uiPriority w:val="99"/>
    <w:unhideWhenUsed/>
    <w:rsid w:val="005F1542"/>
    <w:rPr>
      <w:color w:val="0563C1" w:themeColor="hyperlink"/>
      <w:u w:val="single"/>
    </w:rPr>
  </w:style>
  <w:style w:type="character" w:customStyle="1" w:styleId="UnresolvedMention1">
    <w:name w:val="Unresolved Mention1"/>
    <w:basedOn w:val="DefaultParagraphFont"/>
    <w:uiPriority w:val="99"/>
    <w:semiHidden/>
    <w:unhideWhenUsed/>
    <w:rsid w:val="005F1542"/>
    <w:rPr>
      <w:color w:val="605E5C"/>
      <w:shd w:val="clear" w:color="auto" w:fill="E1DFDD"/>
    </w:rPr>
  </w:style>
  <w:style w:type="character" w:styleId="Emphasis">
    <w:name w:val="Emphasis"/>
    <w:basedOn w:val="DefaultParagraphFont"/>
    <w:uiPriority w:val="20"/>
    <w:qFormat/>
    <w:rsid w:val="005330BB"/>
    <w:rPr>
      <w:i/>
      <w:iCs/>
    </w:rPr>
  </w:style>
  <w:style w:type="paragraph" w:styleId="Revision">
    <w:name w:val="Revision"/>
    <w:hidden/>
    <w:uiPriority w:val="99"/>
    <w:semiHidden/>
    <w:rsid w:val="00E94118"/>
    <w:pPr>
      <w:spacing w:after="0" w:line="240" w:lineRule="auto"/>
    </w:pPr>
  </w:style>
  <w:style w:type="character" w:styleId="FollowedHyperlink">
    <w:name w:val="FollowedHyperlink"/>
    <w:basedOn w:val="DefaultParagraphFont"/>
    <w:uiPriority w:val="99"/>
    <w:semiHidden/>
    <w:unhideWhenUsed/>
    <w:rsid w:val="00A27824"/>
    <w:rPr>
      <w:color w:val="954F72" w:themeColor="followedHyperlink"/>
      <w:u w:val="single"/>
    </w:rPr>
  </w:style>
  <w:style w:type="paragraph" w:styleId="ListBullet">
    <w:name w:val="List Bullet"/>
    <w:basedOn w:val="Normal"/>
    <w:uiPriority w:val="99"/>
    <w:unhideWhenUsed/>
    <w:rsid w:val="008E41A1"/>
    <w:pPr>
      <w:numPr>
        <w:numId w:val="27"/>
      </w:numPr>
      <w:spacing w:after="200" w:line="276" w:lineRule="auto"/>
      <w:contextualSpacing/>
    </w:pPr>
    <w:rPr>
      <w:rFonts w:eastAsiaTheme="minorEastAsia"/>
      <w:lang w:val="en-US"/>
    </w:rPr>
  </w:style>
  <w:style w:type="character" w:styleId="PlaceholderText">
    <w:name w:val="Placeholder Text"/>
    <w:basedOn w:val="DefaultParagraphFont"/>
    <w:uiPriority w:val="99"/>
    <w:semiHidden/>
    <w:rsid w:val="002646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38365">
      <w:bodyDiv w:val="1"/>
      <w:marLeft w:val="0"/>
      <w:marRight w:val="0"/>
      <w:marTop w:val="0"/>
      <w:marBottom w:val="0"/>
      <w:divBdr>
        <w:top w:val="none" w:sz="0" w:space="0" w:color="auto"/>
        <w:left w:val="none" w:sz="0" w:space="0" w:color="auto"/>
        <w:bottom w:val="none" w:sz="0" w:space="0" w:color="auto"/>
        <w:right w:val="none" w:sz="0" w:space="0" w:color="auto"/>
      </w:divBdr>
    </w:div>
    <w:div w:id="64496593">
      <w:bodyDiv w:val="1"/>
      <w:marLeft w:val="0"/>
      <w:marRight w:val="0"/>
      <w:marTop w:val="0"/>
      <w:marBottom w:val="0"/>
      <w:divBdr>
        <w:top w:val="none" w:sz="0" w:space="0" w:color="auto"/>
        <w:left w:val="none" w:sz="0" w:space="0" w:color="auto"/>
        <w:bottom w:val="none" w:sz="0" w:space="0" w:color="auto"/>
        <w:right w:val="none" w:sz="0" w:space="0" w:color="auto"/>
      </w:divBdr>
    </w:div>
    <w:div w:id="129831554">
      <w:bodyDiv w:val="1"/>
      <w:marLeft w:val="0"/>
      <w:marRight w:val="0"/>
      <w:marTop w:val="0"/>
      <w:marBottom w:val="0"/>
      <w:divBdr>
        <w:top w:val="none" w:sz="0" w:space="0" w:color="auto"/>
        <w:left w:val="none" w:sz="0" w:space="0" w:color="auto"/>
        <w:bottom w:val="none" w:sz="0" w:space="0" w:color="auto"/>
        <w:right w:val="none" w:sz="0" w:space="0" w:color="auto"/>
      </w:divBdr>
    </w:div>
    <w:div w:id="162623586">
      <w:bodyDiv w:val="1"/>
      <w:marLeft w:val="0"/>
      <w:marRight w:val="0"/>
      <w:marTop w:val="0"/>
      <w:marBottom w:val="0"/>
      <w:divBdr>
        <w:top w:val="none" w:sz="0" w:space="0" w:color="auto"/>
        <w:left w:val="none" w:sz="0" w:space="0" w:color="auto"/>
        <w:bottom w:val="none" w:sz="0" w:space="0" w:color="auto"/>
        <w:right w:val="none" w:sz="0" w:space="0" w:color="auto"/>
      </w:divBdr>
    </w:div>
    <w:div w:id="205531883">
      <w:bodyDiv w:val="1"/>
      <w:marLeft w:val="0"/>
      <w:marRight w:val="0"/>
      <w:marTop w:val="0"/>
      <w:marBottom w:val="0"/>
      <w:divBdr>
        <w:top w:val="none" w:sz="0" w:space="0" w:color="auto"/>
        <w:left w:val="none" w:sz="0" w:space="0" w:color="auto"/>
        <w:bottom w:val="none" w:sz="0" w:space="0" w:color="auto"/>
        <w:right w:val="none" w:sz="0" w:space="0" w:color="auto"/>
      </w:divBdr>
    </w:div>
    <w:div w:id="313611682">
      <w:bodyDiv w:val="1"/>
      <w:marLeft w:val="0"/>
      <w:marRight w:val="0"/>
      <w:marTop w:val="0"/>
      <w:marBottom w:val="0"/>
      <w:divBdr>
        <w:top w:val="none" w:sz="0" w:space="0" w:color="auto"/>
        <w:left w:val="none" w:sz="0" w:space="0" w:color="auto"/>
        <w:bottom w:val="none" w:sz="0" w:space="0" w:color="auto"/>
        <w:right w:val="none" w:sz="0" w:space="0" w:color="auto"/>
      </w:divBdr>
    </w:div>
    <w:div w:id="520164016">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558250741">
      <w:bodyDiv w:val="1"/>
      <w:marLeft w:val="0"/>
      <w:marRight w:val="0"/>
      <w:marTop w:val="0"/>
      <w:marBottom w:val="0"/>
      <w:divBdr>
        <w:top w:val="none" w:sz="0" w:space="0" w:color="auto"/>
        <w:left w:val="none" w:sz="0" w:space="0" w:color="auto"/>
        <w:bottom w:val="none" w:sz="0" w:space="0" w:color="auto"/>
        <w:right w:val="none" w:sz="0" w:space="0" w:color="auto"/>
      </w:divBdr>
      <w:divsChild>
        <w:div w:id="267012425">
          <w:marLeft w:val="0"/>
          <w:marRight w:val="0"/>
          <w:marTop w:val="0"/>
          <w:marBottom w:val="0"/>
          <w:divBdr>
            <w:top w:val="none" w:sz="0" w:space="0" w:color="auto"/>
            <w:left w:val="none" w:sz="0" w:space="0" w:color="auto"/>
            <w:bottom w:val="none" w:sz="0" w:space="0" w:color="auto"/>
            <w:right w:val="none" w:sz="0" w:space="0" w:color="auto"/>
          </w:divBdr>
          <w:divsChild>
            <w:div w:id="11882205">
              <w:marLeft w:val="0"/>
              <w:marRight w:val="0"/>
              <w:marTop w:val="0"/>
              <w:marBottom w:val="0"/>
              <w:divBdr>
                <w:top w:val="none" w:sz="0" w:space="0" w:color="auto"/>
                <w:left w:val="none" w:sz="0" w:space="0" w:color="auto"/>
                <w:bottom w:val="none" w:sz="0" w:space="0" w:color="auto"/>
                <w:right w:val="none" w:sz="0" w:space="0" w:color="auto"/>
              </w:divBdr>
              <w:divsChild>
                <w:div w:id="209377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899409">
      <w:bodyDiv w:val="1"/>
      <w:marLeft w:val="0"/>
      <w:marRight w:val="0"/>
      <w:marTop w:val="0"/>
      <w:marBottom w:val="0"/>
      <w:divBdr>
        <w:top w:val="none" w:sz="0" w:space="0" w:color="auto"/>
        <w:left w:val="none" w:sz="0" w:space="0" w:color="auto"/>
        <w:bottom w:val="none" w:sz="0" w:space="0" w:color="auto"/>
        <w:right w:val="none" w:sz="0" w:space="0" w:color="auto"/>
      </w:divBdr>
    </w:div>
    <w:div w:id="831524456">
      <w:bodyDiv w:val="1"/>
      <w:marLeft w:val="0"/>
      <w:marRight w:val="0"/>
      <w:marTop w:val="0"/>
      <w:marBottom w:val="0"/>
      <w:divBdr>
        <w:top w:val="none" w:sz="0" w:space="0" w:color="auto"/>
        <w:left w:val="none" w:sz="0" w:space="0" w:color="auto"/>
        <w:bottom w:val="none" w:sz="0" w:space="0" w:color="auto"/>
        <w:right w:val="none" w:sz="0" w:space="0" w:color="auto"/>
      </w:divBdr>
    </w:div>
    <w:div w:id="1275285113">
      <w:bodyDiv w:val="1"/>
      <w:marLeft w:val="0"/>
      <w:marRight w:val="0"/>
      <w:marTop w:val="0"/>
      <w:marBottom w:val="0"/>
      <w:divBdr>
        <w:top w:val="none" w:sz="0" w:space="0" w:color="auto"/>
        <w:left w:val="none" w:sz="0" w:space="0" w:color="auto"/>
        <w:bottom w:val="none" w:sz="0" w:space="0" w:color="auto"/>
        <w:right w:val="none" w:sz="0" w:space="0" w:color="auto"/>
      </w:divBdr>
      <w:divsChild>
        <w:div w:id="1206986233">
          <w:marLeft w:val="0"/>
          <w:marRight w:val="0"/>
          <w:marTop w:val="0"/>
          <w:marBottom w:val="0"/>
          <w:divBdr>
            <w:top w:val="none" w:sz="0" w:space="0" w:color="auto"/>
            <w:left w:val="none" w:sz="0" w:space="0" w:color="auto"/>
            <w:bottom w:val="none" w:sz="0" w:space="0" w:color="auto"/>
            <w:right w:val="none" w:sz="0" w:space="0" w:color="auto"/>
          </w:divBdr>
          <w:divsChild>
            <w:div w:id="1378310632">
              <w:marLeft w:val="0"/>
              <w:marRight w:val="0"/>
              <w:marTop w:val="0"/>
              <w:marBottom w:val="0"/>
              <w:divBdr>
                <w:top w:val="none" w:sz="0" w:space="0" w:color="auto"/>
                <w:left w:val="none" w:sz="0" w:space="0" w:color="auto"/>
                <w:bottom w:val="none" w:sz="0" w:space="0" w:color="auto"/>
                <w:right w:val="none" w:sz="0" w:space="0" w:color="auto"/>
              </w:divBdr>
              <w:divsChild>
                <w:div w:id="79568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364852">
      <w:bodyDiv w:val="1"/>
      <w:marLeft w:val="0"/>
      <w:marRight w:val="0"/>
      <w:marTop w:val="0"/>
      <w:marBottom w:val="0"/>
      <w:divBdr>
        <w:top w:val="none" w:sz="0" w:space="0" w:color="auto"/>
        <w:left w:val="none" w:sz="0" w:space="0" w:color="auto"/>
        <w:bottom w:val="none" w:sz="0" w:space="0" w:color="auto"/>
        <w:right w:val="none" w:sz="0" w:space="0" w:color="auto"/>
      </w:divBdr>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49396906">
      <w:bodyDiv w:val="1"/>
      <w:marLeft w:val="0"/>
      <w:marRight w:val="0"/>
      <w:marTop w:val="0"/>
      <w:marBottom w:val="0"/>
      <w:divBdr>
        <w:top w:val="none" w:sz="0" w:space="0" w:color="auto"/>
        <w:left w:val="none" w:sz="0" w:space="0" w:color="auto"/>
        <w:bottom w:val="none" w:sz="0" w:space="0" w:color="auto"/>
        <w:right w:val="none" w:sz="0" w:space="0" w:color="auto"/>
      </w:divBdr>
    </w:div>
    <w:div w:id="1463379970">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54281508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514676">
      <w:bodyDiv w:val="1"/>
      <w:marLeft w:val="0"/>
      <w:marRight w:val="0"/>
      <w:marTop w:val="0"/>
      <w:marBottom w:val="0"/>
      <w:divBdr>
        <w:top w:val="none" w:sz="0" w:space="0" w:color="auto"/>
        <w:left w:val="none" w:sz="0" w:space="0" w:color="auto"/>
        <w:bottom w:val="none" w:sz="0" w:space="0" w:color="auto"/>
        <w:right w:val="none" w:sz="0" w:space="0" w:color="auto"/>
      </w:divBdr>
    </w:div>
    <w:div w:id="1770855847">
      <w:bodyDiv w:val="1"/>
      <w:marLeft w:val="0"/>
      <w:marRight w:val="0"/>
      <w:marTop w:val="0"/>
      <w:marBottom w:val="0"/>
      <w:divBdr>
        <w:top w:val="none" w:sz="0" w:space="0" w:color="auto"/>
        <w:left w:val="none" w:sz="0" w:space="0" w:color="auto"/>
        <w:bottom w:val="none" w:sz="0" w:space="0" w:color="auto"/>
        <w:right w:val="none" w:sz="0" w:space="0" w:color="auto"/>
      </w:divBdr>
    </w:div>
    <w:div w:id="1883470305">
      <w:bodyDiv w:val="1"/>
      <w:marLeft w:val="0"/>
      <w:marRight w:val="0"/>
      <w:marTop w:val="0"/>
      <w:marBottom w:val="0"/>
      <w:divBdr>
        <w:top w:val="none" w:sz="0" w:space="0" w:color="auto"/>
        <w:left w:val="none" w:sz="0" w:space="0" w:color="auto"/>
        <w:bottom w:val="none" w:sz="0" w:space="0" w:color="auto"/>
        <w:right w:val="none" w:sz="0" w:space="0" w:color="auto"/>
      </w:divBdr>
    </w:div>
    <w:div w:id="1883863707">
      <w:bodyDiv w:val="1"/>
      <w:marLeft w:val="0"/>
      <w:marRight w:val="0"/>
      <w:marTop w:val="0"/>
      <w:marBottom w:val="0"/>
      <w:divBdr>
        <w:top w:val="none" w:sz="0" w:space="0" w:color="auto"/>
        <w:left w:val="none" w:sz="0" w:space="0" w:color="auto"/>
        <w:bottom w:val="none" w:sz="0" w:space="0" w:color="auto"/>
        <w:right w:val="none" w:sz="0" w:space="0" w:color="auto"/>
      </w:divBdr>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9C0A1459-995D-4AEF-81FB-2072136967C8}">
  <ds:schemaRefs>
    <ds:schemaRef ds:uri="http://schemas.openxmlformats.org/officeDocument/2006/bibliography"/>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04193C65-72BA-4722-99F9-4EC6F6327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3585</Words>
  <Characters>2044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Rūta Pugžlienė</cp:lastModifiedBy>
  <cp:revision>6</cp:revision>
  <dcterms:created xsi:type="dcterms:W3CDTF">2025-07-07T12:11:00Z</dcterms:created>
  <dcterms:modified xsi:type="dcterms:W3CDTF">2025-07-25T05:17:00Z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1ac1921e-e29c-4bef-847a-b795142df1b1</vt:lpwstr>
  </property>
</Properties>
</file>